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E8A" w:rsidRPr="00EE2575" w:rsidRDefault="00123E8A" w:rsidP="00123E8A">
      <w:pPr>
        <w:jc w:val="center"/>
        <w:rPr>
          <w:b/>
          <w:caps/>
          <w:lang w:val="en-GB"/>
        </w:rPr>
      </w:pPr>
      <w:r w:rsidRPr="00EE2575">
        <w:rPr>
          <w:b/>
          <w:caps/>
          <w:lang w:val="en-GB"/>
        </w:rPr>
        <w:t xml:space="preserve">description of the course of study </w:t>
      </w:r>
    </w:p>
    <w:p w:rsidR="00123E8A" w:rsidRPr="00EE2575" w:rsidRDefault="00123E8A" w:rsidP="00123E8A">
      <w:pPr>
        <w:jc w:val="center"/>
        <w:rPr>
          <w:b/>
          <w:lang w:val="en-GB"/>
        </w:rPr>
      </w:pPr>
    </w:p>
    <w:tbl>
      <w:tblPr>
        <w:tblW w:w="9649" w:type="dxa"/>
        <w:tblInd w:w="-5" w:type="dxa"/>
        <w:tblLayout w:type="fixed"/>
        <w:tblLook w:val="0000" w:firstRow="0" w:lastRow="0" w:firstColumn="0" w:lastColumn="0" w:noHBand="0" w:noVBand="0"/>
      </w:tblPr>
      <w:tblGrid>
        <w:gridCol w:w="2299"/>
        <w:gridCol w:w="1318"/>
        <w:gridCol w:w="6032"/>
      </w:tblGrid>
      <w:tr w:rsidR="00123E8A" w:rsidRPr="00EE2575" w:rsidTr="00C054D7">
        <w:trPr>
          <w:trHeight w:val="276"/>
        </w:trPr>
        <w:tc>
          <w:tcPr>
            <w:tcW w:w="2299" w:type="dxa"/>
            <w:tcBorders>
              <w:top w:val="single" w:sz="4" w:space="0" w:color="000000"/>
              <w:left w:val="single" w:sz="4" w:space="0" w:color="000000"/>
              <w:bottom w:val="single" w:sz="4" w:space="0" w:color="000000"/>
            </w:tcBorders>
            <w:shd w:val="clear" w:color="auto" w:fill="auto"/>
          </w:tcPr>
          <w:p w:rsidR="00123E8A" w:rsidRPr="00EE2575" w:rsidRDefault="00123E8A" w:rsidP="00C054D7">
            <w:pPr>
              <w:snapToGrid w:val="0"/>
              <w:rPr>
                <w:b/>
                <w:lang w:val="en-GB"/>
              </w:rPr>
            </w:pPr>
            <w:r w:rsidRPr="00EE2575">
              <w:rPr>
                <w:b/>
                <w:sz w:val="22"/>
                <w:szCs w:val="22"/>
                <w:lang w:val="en-GB"/>
              </w:rPr>
              <w:t>Course code</w:t>
            </w:r>
          </w:p>
        </w:tc>
        <w:tc>
          <w:tcPr>
            <w:tcW w:w="7350" w:type="dxa"/>
            <w:gridSpan w:val="2"/>
            <w:tcBorders>
              <w:top w:val="single" w:sz="4" w:space="0" w:color="000000"/>
              <w:left w:val="single" w:sz="4" w:space="0" w:color="000000"/>
              <w:bottom w:val="single" w:sz="4" w:space="0" w:color="000000"/>
              <w:right w:val="single" w:sz="4" w:space="0" w:color="000000"/>
            </w:tcBorders>
            <w:shd w:val="clear" w:color="auto" w:fill="D9D9D9"/>
          </w:tcPr>
          <w:p w:rsidR="00123E8A" w:rsidRPr="00EE2575" w:rsidRDefault="006265F3" w:rsidP="00C054D7">
            <w:pPr>
              <w:snapToGrid w:val="0"/>
              <w:jc w:val="center"/>
              <w:rPr>
                <w:b/>
                <w:lang w:val="en-GB"/>
              </w:rPr>
            </w:pPr>
            <w:r w:rsidRPr="006265F3">
              <w:rPr>
                <w:b/>
                <w:lang w:val="en-GB"/>
              </w:rPr>
              <w:t>0912-7LEK-B-Bch</w:t>
            </w:r>
            <w:bookmarkStart w:id="0" w:name="_GoBack"/>
            <w:bookmarkEnd w:id="0"/>
          </w:p>
        </w:tc>
      </w:tr>
      <w:tr w:rsidR="00123E8A" w:rsidRPr="00EE2575" w:rsidTr="00C054D7">
        <w:trPr>
          <w:trHeight w:val="276"/>
        </w:trPr>
        <w:tc>
          <w:tcPr>
            <w:tcW w:w="2299" w:type="dxa"/>
            <w:vMerge w:val="restart"/>
            <w:tcBorders>
              <w:top w:val="single" w:sz="4" w:space="0" w:color="000000"/>
              <w:left w:val="single" w:sz="4" w:space="0" w:color="000000"/>
              <w:bottom w:val="single" w:sz="4" w:space="0" w:color="000000"/>
            </w:tcBorders>
            <w:shd w:val="clear" w:color="auto" w:fill="auto"/>
          </w:tcPr>
          <w:p w:rsidR="00123E8A" w:rsidRPr="00EE2575" w:rsidRDefault="00123E8A" w:rsidP="00123E8A">
            <w:pPr>
              <w:snapToGrid w:val="0"/>
              <w:rPr>
                <w:lang w:val="en-GB"/>
              </w:rPr>
            </w:pPr>
            <w:r w:rsidRPr="00EE2575">
              <w:rPr>
                <w:b/>
                <w:sz w:val="22"/>
                <w:szCs w:val="22"/>
                <w:lang w:val="en-GB"/>
              </w:rPr>
              <w:t>Name of the course in</w:t>
            </w:r>
          </w:p>
        </w:tc>
        <w:tc>
          <w:tcPr>
            <w:tcW w:w="1318" w:type="dxa"/>
            <w:tcBorders>
              <w:top w:val="single" w:sz="4" w:space="0" w:color="000000"/>
              <w:left w:val="single" w:sz="4" w:space="0" w:color="000000"/>
              <w:bottom w:val="single" w:sz="4" w:space="0" w:color="000000"/>
            </w:tcBorders>
            <w:shd w:val="clear" w:color="auto" w:fill="auto"/>
          </w:tcPr>
          <w:p w:rsidR="00123E8A" w:rsidRPr="00EE2575" w:rsidRDefault="00123E8A" w:rsidP="00123E8A">
            <w:pPr>
              <w:snapToGrid w:val="0"/>
              <w:jc w:val="center"/>
              <w:rPr>
                <w:sz w:val="20"/>
                <w:szCs w:val="20"/>
                <w:lang w:val="en-GB"/>
              </w:rPr>
            </w:pPr>
            <w:r w:rsidRPr="00EE2575">
              <w:rPr>
                <w:sz w:val="20"/>
                <w:szCs w:val="20"/>
                <w:lang w:val="en-GB"/>
              </w:rPr>
              <w:t>Polish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123E8A" w:rsidRPr="009763E0" w:rsidRDefault="00123E8A" w:rsidP="00123E8A">
            <w:pPr>
              <w:snapToGrid w:val="0"/>
              <w:jc w:val="center"/>
              <w:rPr>
                <w:b/>
                <w:lang w:val="en-GB"/>
              </w:rPr>
            </w:pPr>
            <w:proofErr w:type="spellStart"/>
            <w:r w:rsidRPr="009763E0">
              <w:rPr>
                <w:b/>
                <w:lang w:val="en-GB"/>
              </w:rPr>
              <w:t>Biochemia</w:t>
            </w:r>
            <w:proofErr w:type="spellEnd"/>
          </w:p>
        </w:tc>
      </w:tr>
      <w:tr w:rsidR="00123E8A" w:rsidRPr="00EE2575" w:rsidTr="00C054D7">
        <w:trPr>
          <w:trHeight w:val="146"/>
        </w:trPr>
        <w:tc>
          <w:tcPr>
            <w:tcW w:w="2299" w:type="dxa"/>
            <w:vMerge/>
            <w:tcBorders>
              <w:top w:val="single" w:sz="4" w:space="0" w:color="000000"/>
              <w:left w:val="single" w:sz="4" w:space="0" w:color="000000"/>
              <w:bottom w:val="single" w:sz="4" w:space="0" w:color="000000"/>
            </w:tcBorders>
            <w:shd w:val="clear" w:color="auto" w:fill="auto"/>
          </w:tcPr>
          <w:p w:rsidR="00123E8A" w:rsidRPr="00EE2575" w:rsidRDefault="00123E8A" w:rsidP="00123E8A">
            <w:pPr>
              <w:snapToGrid w:val="0"/>
              <w:rPr>
                <w:b/>
                <w:lang w:val="en-GB"/>
              </w:rPr>
            </w:pPr>
          </w:p>
        </w:tc>
        <w:tc>
          <w:tcPr>
            <w:tcW w:w="1318" w:type="dxa"/>
            <w:tcBorders>
              <w:top w:val="single" w:sz="4" w:space="0" w:color="000000"/>
              <w:left w:val="single" w:sz="4" w:space="0" w:color="000000"/>
              <w:bottom w:val="single" w:sz="4" w:space="0" w:color="000000"/>
            </w:tcBorders>
            <w:shd w:val="clear" w:color="auto" w:fill="auto"/>
          </w:tcPr>
          <w:p w:rsidR="00123E8A" w:rsidRPr="00EE2575" w:rsidRDefault="00123E8A" w:rsidP="00123E8A">
            <w:pPr>
              <w:snapToGrid w:val="0"/>
              <w:jc w:val="center"/>
              <w:rPr>
                <w:sz w:val="20"/>
                <w:szCs w:val="20"/>
                <w:lang w:val="en-GB"/>
              </w:rPr>
            </w:pPr>
            <w:r w:rsidRPr="00EE2575">
              <w:rPr>
                <w:sz w:val="20"/>
                <w:szCs w:val="20"/>
                <w:lang w:val="en-GB"/>
              </w:rPr>
              <w:t>English</w:t>
            </w:r>
          </w:p>
        </w:tc>
        <w:tc>
          <w:tcPr>
            <w:tcW w:w="6032" w:type="dxa"/>
            <w:tcBorders>
              <w:top w:val="single" w:sz="4" w:space="0" w:color="000000"/>
              <w:left w:val="single" w:sz="4" w:space="0" w:color="000000"/>
              <w:bottom w:val="single" w:sz="4" w:space="0" w:color="000000"/>
              <w:right w:val="single" w:sz="4" w:space="0" w:color="000000"/>
            </w:tcBorders>
            <w:shd w:val="clear" w:color="auto" w:fill="auto"/>
          </w:tcPr>
          <w:p w:rsidR="00123E8A" w:rsidRPr="009763E0" w:rsidRDefault="00123E8A" w:rsidP="00123E8A">
            <w:pPr>
              <w:snapToGrid w:val="0"/>
              <w:jc w:val="center"/>
              <w:rPr>
                <w:b/>
                <w:lang w:val="en-GB"/>
              </w:rPr>
            </w:pPr>
            <w:r w:rsidRPr="009763E0">
              <w:rPr>
                <w:b/>
                <w:lang w:val="en-GB"/>
              </w:rPr>
              <w:t>Biochemistry</w:t>
            </w:r>
          </w:p>
        </w:tc>
      </w:tr>
    </w:tbl>
    <w:p w:rsidR="00123E8A" w:rsidRPr="00EE2575" w:rsidRDefault="00123E8A" w:rsidP="00123E8A">
      <w:pPr>
        <w:rPr>
          <w:b/>
          <w:lang w:val="en-GB"/>
        </w:rPr>
      </w:pPr>
    </w:p>
    <w:p w:rsidR="00123E8A" w:rsidRPr="00EE2575" w:rsidRDefault="00123E8A" w:rsidP="00123E8A">
      <w:pPr>
        <w:numPr>
          <w:ilvl w:val="0"/>
          <w:numId w:val="1"/>
        </w:numPr>
        <w:rPr>
          <w:b/>
          <w:caps/>
          <w:sz w:val="20"/>
          <w:szCs w:val="20"/>
          <w:lang w:val="en-GB"/>
        </w:rPr>
      </w:pPr>
      <w:r w:rsidRPr="00EE2575">
        <w:rPr>
          <w:b/>
          <w:sz w:val="20"/>
          <w:szCs w:val="20"/>
          <w:lang w:val="en-GB"/>
        </w:rPr>
        <w:t xml:space="preserve">LOCATION OF THE </w:t>
      </w:r>
      <w:r w:rsidRPr="00EE2575">
        <w:rPr>
          <w:b/>
          <w:caps/>
          <w:sz w:val="20"/>
          <w:szCs w:val="20"/>
          <w:lang w:val="en-GB"/>
        </w:rPr>
        <w:t>course</w:t>
      </w:r>
      <w:r w:rsidRPr="00EE2575">
        <w:rPr>
          <w:b/>
          <w:sz w:val="20"/>
          <w:szCs w:val="20"/>
          <w:lang w:val="en-GB"/>
        </w:rPr>
        <w:t xml:space="preserve"> OF STUDY </w:t>
      </w:r>
      <w:r w:rsidRPr="00EE2575">
        <w:rPr>
          <w:b/>
          <w:caps/>
          <w:sz w:val="20"/>
          <w:szCs w:val="20"/>
          <w:lang w:val="en-GB"/>
        </w:rPr>
        <w:t>within the system of studies</w:t>
      </w:r>
    </w:p>
    <w:tbl>
      <w:tblPr>
        <w:tblW w:w="9670" w:type="dxa"/>
        <w:tblInd w:w="-5" w:type="dxa"/>
        <w:tblLayout w:type="fixed"/>
        <w:tblLook w:val="0000" w:firstRow="0" w:lastRow="0" w:firstColumn="0" w:lastColumn="0" w:noHBand="0" w:noVBand="0"/>
      </w:tblPr>
      <w:tblGrid>
        <w:gridCol w:w="5024"/>
        <w:gridCol w:w="4646"/>
      </w:tblGrid>
      <w:tr w:rsidR="00123E8A" w:rsidRPr="00EE2575" w:rsidTr="00C054D7">
        <w:trPr>
          <w:trHeight w:val="257"/>
        </w:trPr>
        <w:tc>
          <w:tcPr>
            <w:tcW w:w="5024" w:type="dxa"/>
            <w:tcBorders>
              <w:top w:val="single" w:sz="4" w:space="0" w:color="000000"/>
              <w:left w:val="single" w:sz="4" w:space="0" w:color="000000"/>
              <w:bottom w:val="single" w:sz="4" w:space="0" w:color="000000"/>
            </w:tcBorders>
            <w:shd w:val="clear" w:color="auto" w:fill="auto"/>
          </w:tcPr>
          <w:p w:rsidR="00123E8A" w:rsidRPr="00EE2575" w:rsidRDefault="00123E8A" w:rsidP="00123E8A">
            <w:pPr>
              <w:snapToGrid w:val="0"/>
              <w:rPr>
                <w:b/>
                <w:sz w:val="20"/>
                <w:szCs w:val="20"/>
                <w:lang w:val="en-GB"/>
              </w:rPr>
            </w:pPr>
            <w:r w:rsidRPr="00EE2575">
              <w:rPr>
                <w:b/>
                <w:sz w:val="20"/>
                <w:szCs w:val="20"/>
                <w:lang w:val="en-GB"/>
              </w:rPr>
              <w:t>1.1. Field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123E8A" w:rsidRPr="009763E0" w:rsidRDefault="00123E8A" w:rsidP="00123E8A">
            <w:pPr>
              <w:snapToGrid w:val="0"/>
              <w:rPr>
                <w:sz w:val="20"/>
                <w:szCs w:val="20"/>
                <w:lang w:val="en-GB"/>
              </w:rPr>
            </w:pPr>
            <w:r w:rsidRPr="009763E0">
              <w:rPr>
                <w:sz w:val="20"/>
                <w:szCs w:val="20"/>
                <w:lang w:val="en-GB"/>
              </w:rPr>
              <w:t>Medicine</w:t>
            </w:r>
          </w:p>
        </w:tc>
      </w:tr>
      <w:tr w:rsidR="00123E8A" w:rsidRPr="00EE2575" w:rsidTr="00C054D7">
        <w:trPr>
          <w:trHeight w:val="257"/>
        </w:trPr>
        <w:tc>
          <w:tcPr>
            <w:tcW w:w="5024" w:type="dxa"/>
            <w:tcBorders>
              <w:top w:val="single" w:sz="4" w:space="0" w:color="000000"/>
              <w:left w:val="single" w:sz="4" w:space="0" w:color="000000"/>
              <w:bottom w:val="single" w:sz="4" w:space="0" w:color="000000"/>
            </w:tcBorders>
            <w:shd w:val="clear" w:color="auto" w:fill="auto"/>
          </w:tcPr>
          <w:p w:rsidR="00123E8A" w:rsidRPr="00EE2575" w:rsidRDefault="00123E8A" w:rsidP="00123E8A">
            <w:pPr>
              <w:snapToGrid w:val="0"/>
              <w:rPr>
                <w:b/>
                <w:sz w:val="20"/>
                <w:szCs w:val="20"/>
                <w:lang w:val="en-GB"/>
              </w:rPr>
            </w:pPr>
            <w:r w:rsidRPr="00EE2575">
              <w:rPr>
                <w:b/>
                <w:sz w:val="20"/>
                <w:szCs w:val="20"/>
                <w:lang w:val="en-GB"/>
              </w:rPr>
              <w:t>1.2. Mode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123E8A" w:rsidRPr="009763E0" w:rsidRDefault="00123E8A" w:rsidP="00123E8A">
            <w:pPr>
              <w:snapToGrid w:val="0"/>
              <w:rPr>
                <w:sz w:val="20"/>
                <w:szCs w:val="20"/>
                <w:lang w:val="en-GB"/>
              </w:rPr>
            </w:pPr>
            <w:r w:rsidRPr="009763E0">
              <w:rPr>
                <w:sz w:val="20"/>
                <w:szCs w:val="20"/>
                <w:lang w:val="en-GB"/>
              </w:rPr>
              <w:t>Full-time</w:t>
            </w:r>
          </w:p>
        </w:tc>
      </w:tr>
      <w:tr w:rsidR="00123E8A" w:rsidRPr="00EE2575" w:rsidTr="00C054D7">
        <w:trPr>
          <w:trHeight w:val="241"/>
        </w:trPr>
        <w:tc>
          <w:tcPr>
            <w:tcW w:w="5024" w:type="dxa"/>
            <w:tcBorders>
              <w:top w:val="single" w:sz="4" w:space="0" w:color="000000"/>
              <w:left w:val="single" w:sz="4" w:space="0" w:color="000000"/>
              <w:bottom w:val="single" w:sz="4" w:space="0" w:color="000000"/>
            </w:tcBorders>
            <w:shd w:val="clear" w:color="auto" w:fill="auto"/>
          </w:tcPr>
          <w:p w:rsidR="00123E8A" w:rsidRPr="00EE2575" w:rsidRDefault="00123E8A" w:rsidP="00123E8A">
            <w:pPr>
              <w:snapToGrid w:val="0"/>
              <w:rPr>
                <w:b/>
                <w:sz w:val="20"/>
                <w:szCs w:val="20"/>
                <w:lang w:val="en-GB"/>
              </w:rPr>
            </w:pPr>
            <w:r w:rsidRPr="00EE2575">
              <w:rPr>
                <w:b/>
                <w:sz w:val="20"/>
                <w:szCs w:val="20"/>
                <w:lang w:val="en-GB"/>
              </w:rPr>
              <w:t>1.3. Level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123E8A" w:rsidRPr="009763E0" w:rsidRDefault="00123E8A" w:rsidP="00123E8A">
            <w:pPr>
              <w:snapToGrid w:val="0"/>
              <w:rPr>
                <w:sz w:val="20"/>
                <w:szCs w:val="20"/>
                <w:lang w:val="en-GB"/>
              </w:rPr>
            </w:pPr>
            <w:r w:rsidRPr="009763E0">
              <w:rPr>
                <w:sz w:val="20"/>
                <w:szCs w:val="20"/>
                <w:lang w:val="en-GB"/>
              </w:rPr>
              <w:t>Uniform Master’s studies</w:t>
            </w:r>
          </w:p>
        </w:tc>
      </w:tr>
      <w:tr w:rsidR="00123E8A" w:rsidRPr="00EE2575" w:rsidTr="00C054D7">
        <w:trPr>
          <w:trHeight w:val="257"/>
        </w:trPr>
        <w:tc>
          <w:tcPr>
            <w:tcW w:w="5024" w:type="dxa"/>
            <w:tcBorders>
              <w:top w:val="single" w:sz="4" w:space="0" w:color="000000"/>
              <w:left w:val="single" w:sz="4" w:space="0" w:color="000000"/>
              <w:bottom w:val="single" w:sz="4" w:space="0" w:color="000000"/>
            </w:tcBorders>
            <w:shd w:val="clear" w:color="auto" w:fill="auto"/>
          </w:tcPr>
          <w:p w:rsidR="00123E8A" w:rsidRPr="00EE2575" w:rsidRDefault="00123E8A" w:rsidP="00123E8A">
            <w:pPr>
              <w:snapToGrid w:val="0"/>
              <w:rPr>
                <w:b/>
                <w:sz w:val="20"/>
                <w:szCs w:val="20"/>
                <w:lang w:val="en-GB"/>
              </w:rPr>
            </w:pPr>
            <w:r w:rsidRPr="00EE2575">
              <w:rPr>
                <w:b/>
                <w:sz w:val="20"/>
                <w:szCs w:val="20"/>
                <w:lang w:val="en-GB"/>
              </w:rPr>
              <w:t>1.4. Profile of study*</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123E8A" w:rsidRPr="009763E0" w:rsidRDefault="00123E8A" w:rsidP="00123E8A">
            <w:pPr>
              <w:snapToGrid w:val="0"/>
              <w:rPr>
                <w:sz w:val="20"/>
                <w:szCs w:val="20"/>
                <w:lang w:val="en-GB"/>
              </w:rPr>
            </w:pPr>
            <w:r>
              <w:rPr>
                <w:sz w:val="20"/>
                <w:szCs w:val="20"/>
                <w:lang w:val="en-GB"/>
              </w:rPr>
              <w:t>General academic</w:t>
            </w:r>
          </w:p>
        </w:tc>
      </w:tr>
      <w:tr w:rsidR="00123E8A" w:rsidRPr="00A63D6D" w:rsidTr="00C054D7">
        <w:trPr>
          <w:trHeight w:val="257"/>
        </w:trPr>
        <w:tc>
          <w:tcPr>
            <w:tcW w:w="5024" w:type="dxa"/>
            <w:tcBorders>
              <w:top w:val="single" w:sz="4" w:space="0" w:color="000000"/>
              <w:left w:val="single" w:sz="4" w:space="0" w:color="000000"/>
              <w:bottom w:val="single" w:sz="4" w:space="0" w:color="000000"/>
            </w:tcBorders>
            <w:shd w:val="clear" w:color="auto" w:fill="auto"/>
          </w:tcPr>
          <w:p w:rsidR="00123E8A" w:rsidRPr="00EE2575" w:rsidRDefault="00123E8A" w:rsidP="00123E8A">
            <w:pPr>
              <w:snapToGrid w:val="0"/>
              <w:rPr>
                <w:b/>
                <w:sz w:val="20"/>
                <w:szCs w:val="20"/>
                <w:lang w:val="en-GB"/>
              </w:rPr>
            </w:pPr>
            <w:r w:rsidRPr="00EE2575">
              <w:rPr>
                <w:b/>
                <w:sz w:val="20"/>
                <w:szCs w:val="20"/>
                <w:lang w:val="en-GB"/>
              </w:rPr>
              <w:t>1.</w:t>
            </w:r>
            <w:r>
              <w:rPr>
                <w:b/>
                <w:sz w:val="20"/>
                <w:szCs w:val="20"/>
                <w:lang w:val="en-GB"/>
              </w:rPr>
              <w:t>5</w:t>
            </w:r>
            <w:r w:rsidRPr="00EE2575">
              <w:rPr>
                <w:b/>
                <w:sz w:val="20"/>
                <w:szCs w:val="20"/>
                <w:lang w:val="en-GB"/>
              </w:rPr>
              <w:t>. Person preparing the course description</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123E8A" w:rsidRPr="00EE2575" w:rsidRDefault="00356720" w:rsidP="00744818">
            <w:pPr>
              <w:snapToGrid w:val="0"/>
              <w:rPr>
                <w:b/>
                <w:sz w:val="20"/>
                <w:szCs w:val="20"/>
                <w:lang w:val="en-GB"/>
              </w:rPr>
            </w:pPr>
            <w:r w:rsidRPr="00356720">
              <w:rPr>
                <w:sz w:val="20"/>
                <w:szCs w:val="20"/>
                <w:lang w:val="en-GB"/>
              </w:rPr>
              <w:t xml:space="preserve">dr hab. </w:t>
            </w:r>
            <w:r w:rsidR="00AF4546">
              <w:rPr>
                <w:sz w:val="20"/>
                <w:szCs w:val="20"/>
                <w:lang w:val="en-GB"/>
              </w:rPr>
              <w:t>Jan Pałyga</w:t>
            </w:r>
            <w:r w:rsidR="00A0202B">
              <w:rPr>
                <w:sz w:val="20"/>
                <w:szCs w:val="20"/>
                <w:lang w:val="en-GB"/>
              </w:rPr>
              <w:t xml:space="preserve">, dr hab. </w:t>
            </w:r>
            <w:proofErr w:type="spellStart"/>
            <w:r w:rsidR="00A0202B">
              <w:rPr>
                <w:sz w:val="20"/>
                <w:szCs w:val="20"/>
                <w:lang w:val="en-GB"/>
              </w:rPr>
              <w:t>inż</w:t>
            </w:r>
            <w:proofErr w:type="spellEnd"/>
            <w:r w:rsidR="00A0202B">
              <w:rPr>
                <w:sz w:val="20"/>
                <w:szCs w:val="20"/>
                <w:lang w:val="en-GB"/>
              </w:rPr>
              <w:t xml:space="preserve">. prof. UJK Przemysław </w:t>
            </w:r>
            <w:proofErr w:type="spellStart"/>
            <w:r w:rsidR="00A0202B">
              <w:rPr>
                <w:sz w:val="20"/>
                <w:szCs w:val="20"/>
                <w:lang w:val="en-GB"/>
              </w:rPr>
              <w:t>Rybiński</w:t>
            </w:r>
            <w:proofErr w:type="spellEnd"/>
          </w:p>
        </w:tc>
      </w:tr>
      <w:tr w:rsidR="00123E8A" w:rsidRPr="00EE2575" w:rsidTr="00C054D7">
        <w:trPr>
          <w:trHeight w:val="257"/>
        </w:trPr>
        <w:tc>
          <w:tcPr>
            <w:tcW w:w="5024" w:type="dxa"/>
            <w:tcBorders>
              <w:top w:val="single" w:sz="4" w:space="0" w:color="000000"/>
              <w:left w:val="single" w:sz="4" w:space="0" w:color="000000"/>
              <w:bottom w:val="single" w:sz="4" w:space="0" w:color="000000"/>
            </w:tcBorders>
            <w:shd w:val="clear" w:color="auto" w:fill="auto"/>
          </w:tcPr>
          <w:p w:rsidR="00123E8A" w:rsidRPr="00EE2575" w:rsidRDefault="00123E8A" w:rsidP="00123E8A">
            <w:pPr>
              <w:snapToGrid w:val="0"/>
              <w:rPr>
                <w:b/>
                <w:sz w:val="20"/>
                <w:szCs w:val="20"/>
                <w:lang w:val="en-GB"/>
              </w:rPr>
            </w:pPr>
            <w:r>
              <w:rPr>
                <w:b/>
                <w:sz w:val="20"/>
                <w:szCs w:val="20"/>
                <w:lang w:val="en-GB"/>
              </w:rPr>
              <w:t>1.6</w:t>
            </w:r>
            <w:r w:rsidRPr="00EE2575">
              <w:rPr>
                <w:b/>
                <w:sz w:val="20"/>
                <w:szCs w:val="20"/>
                <w:lang w:val="en-GB"/>
              </w:rPr>
              <w:t>. Contact</w:t>
            </w:r>
          </w:p>
        </w:tc>
        <w:tc>
          <w:tcPr>
            <w:tcW w:w="4646" w:type="dxa"/>
            <w:tcBorders>
              <w:top w:val="single" w:sz="4" w:space="0" w:color="000000"/>
              <w:left w:val="single" w:sz="4" w:space="0" w:color="000000"/>
              <w:bottom w:val="single" w:sz="4" w:space="0" w:color="000000"/>
              <w:right w:val="single" w:sz="4" w:space="0" w:color="000000"/>
            </w:tcBorders>
            <w:shd w:val="clear" w:color="auto" w:fill="auto"/>
          </w:tcPr>
          <w:p w:rsidR="00123E8A" w:rsidRPr="00CC2784" w:rsidRDefault="00123E8A" w:rsidP="00123E8A">
            <w:pPr>
              <w:snapToGrid w:val="0"/>
              <w:rPr>
                <w:sz w:val="20"/>
                <w:szCs w:val="20"/>
                <w:lang w:val="en-GB"/>
              </w:rPr>
            </w:pPr>
          </w:p>
        </w:tc>
      </w:tr>
    </w:tbl>
    <w:p w:rsidR="00123E8A" w:rsidRPr="00EE2575" w:rsidRDefault="00123E8A" w:rsidP="00123E8A">
      <w:pPr>
        <w:rPr>
          <w:b/>
          <w:sz w:val="20"/>
          <w:szCs w:val="20"/>
          <w:lang w:val="en-GB"/>
        </w:rPr>
      </w:pPr>
    </w:p>
    <w:p w:rsidR="00123E8A" w:rsidRPr="00EE2575" w:rsidRDefault="00123E8A" w:rsidP="00123E8A">
      <w:pPr>
        <w:numPr>
          <w:ilvl w:val="0"/>
          <w:numId w:val="1"/>
        </w:numPr>
        <w:rPr>
          <w:b/>
          <w:caps/>
          <w:sz w:val="20"/>
          <w:szCs w:val="20"/>
          <w:lang w:val="en-GB"/>
        </w:rPr>
      </w:pPr>
      <w:r w:rsidRPr="00EE2575">
        <w:rPr>
          <w:b/>
          <w:caps/>
          <w:sz w:val="20"/>
          <w:szCs w:val="20"/>
          <w:lang w:val="en-GB"/>
        </w:rPr>
        <w:t>General characteristicS of the course of study</w:t>
      </w:r>
    </w:p>
    <w:tbl>
      <w:tblPr>
        <w:tblW w:w="9724" w:type="dxa"/>
        <w:tblInd w:w="-5" w:type="dxa"/>
        <w:tblLayout w:type="fixed"/>
        <w:tblLook w:val="0000" w:firstRow="0" w:lastRow="0" w:firstColumn="0" w:lastColumn="0" w:noHBand="0" w:noVBand="0"/>
      </w:tblPr>
      <w:tblGrid>
        <w:gridCol w:w="5052"/>
        <w:gridCol w:w="4672"/>
      </w:tblGrid>
      <w:tr w:rsidR="00123E8A" w:rsidRPr="00EE2575" w:rsidTr="00C054D7">
        <w:trPr>
          <w:trHeight w:val="259"/>
        </w:trPr>
        <w:tc>
          <w:tcPr>
            <w:tcW w:w="5052" w:type="dxa"/>
            <w:tcBorders>
              <w:top w:val="single" w:sz="4" w:space="0" w:color="000000"/>
              <w:left w:val="single" w:sz="4" w:space="0" w:color="000000"/>
              <w:bottom w:val="single" w:sz="4" w:space="0" w:color="000000"/>
            </w:tcBorders>
            <w:shd w:val="clear" w:color="auto" w:fill="auto"/>
          </w:tcPr>
          <w:p w:rsidR="00123E8A" w:rsidRPr="00EE2575" w:rsidRDefault="00123E8A" w:rsidP="00C054D7">
            <w:pPr>
              <w:snapToGrid w:val="0"/>
              <w:rPr>
                <w:b/>
                <w:sz w:val="20"/>
                <w:szCs w:val="20"/>
                <w:lang w:val="en-GB"/>
              </w:rPr>
            </w:pPr>
            <w:r w:rsidRPr="00EE2575">
              <w:rPr>
                <w:b/>
                <w:sz w:val="20"/>
                <w:szCs w:val="20"/>
                <w:lang w:val="en-GB"/>
              </w:rPr>
              <w:t>2.</w:t>
            </w:r>
            <w:r>
              <w:rPr>
                <w:b/>
                <w:sz w:val="20"/>
                <w:szCs w:val="20"/>
                <w:lang w:val="en-GB"/>
              </w:rPr>
              <w:t>1</w:t>
            </w:r>
            <w:r w:rsidRPr="00EE2575">
              <w:rPr>
                <w:b/>
                <w:sz w:val="20"/>
                <w:szCs w:val="20"/>
                <w:lang w:val="en-GB"/>
              </w:rPr>
              <w:t>. Language of instruction</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123E8A" w:rsidRPr="005161E7" w:rsidRDefault="00123E8A" w:rsidP="00C054D7">
            <w:pPr>
              <w:snapToGrid w:val="0"/>
              <w:rPr>
                <w:sz w:val="20"/>
                <w:szCs w:val="20"/>
                <w:lang w:val="en-GB"/>
              </w:rPr>
            </w:pPr>
            <w:r w:rsidRPr="005161E7">
              <w:rPr>
                <w:sz w:val="20"/>
                <w:szCs w:val="20"/>
                <w:lang w:val="en-GB"/>
              </w:rPr>
              <w:t>English</w:t>
            </w:r>
          </w:p>
        </w:tc>
      </w:tr>
      <w:tr w:rsidR="00123E8A" w:rsidRPr="00EE2575" w:rsidTr="00C054D7">
        <w:trPr>
          <w:trHeight w:val="259"/>
        </w:trPr>
        <w:tc>
          <w:tcPr>
            <w:tcW w:w="5052" w:type="dxa"/>
            <w:tcBorders>
              <w:top w:val="single" w:sz="4" w:space="0" w:color="000000"/>
              <w:left w:val="single" w:sz="4" w:space="0" w:color="000000"/>
              <w:bottom w:val="single" w:sz="4" w:space="0" w:color="000000"/>
            </w:tcBorders>
            <w:shd w:val="clear" w:color="auto" w:fill="auto"/>
          </w:tcPr>
          <w:p w:rsidR="00123E8A" w:rsidRPr="00EE2575" w:rsidRDefault="00123E8A" w:rsidP="00C054D7">
            <w:pPr>
              <w:snapToGrid w:val="0"/>
              <w:rPr>
                <w:b/>
                <w:sz w:val="20"/>
                <w:szCs w:val="20"/>
                <w:lang w:val="en-GB"/>
              </w:rPr>
            </w:pPr>
            <w:r w:rsidRPr="00EE2575">
              <w:rPr>
                <w:b/>
                <w:sz w:val="20"/>
                <w:szCs w:val="20"/>
                <w:lang w:val="en-GB"/>
              </w:rPr>
              <w:t>2.</w:t>
            </w:r>
            <w:r>
              <w:rPr>
                <w:b/>
                <w:sz w:val="20"/>
                <w:szCs w:val="20"/>
                <w:lang w:val="en-GB"/>
              </w:rPr>
              <w:t>2</w:t>
            </w:r>
            <w:r w:rsidRPr="00EE2575">
              <w:rPr>
                <w:b/>
                <w:sz w:val="20"/>
                <w:szCs w:val="20"/>
                <w:lang w:val="en-GB"/>
              </w:rPr>
              <w:t>. Prerequisites*</w:t>
            </w:r>
          </w:p>
        </w:tc>
        <w:tc>
          <w:tcPr>
            <w:tcW w:w="4672" w:type="dxa"/>
            <w:tcBorders>
              <w:top w:val="single" w:sz="4" w:space="0" w:color="000000"/>
              <w:left w:val="single" w:sz="4" w:space="0" w:color="000000"/>
              <w:bottom w:val="single" w:sz="4" w:space="0" w:color="000000"/>
              <w:right w:val="single" w:sz="4" w:space="0" w:color="000000"/>
            </w:tcBorders>
            <w:shd w:val="clear" w:color="auto" w:fill="auto"/>
          </w:tcPr>
          <w:p w:rsidR="00123E8A" w:rsidRPr="00EE2575" w:rsidRDefault="00123E8A" w:rsidP="00C054D7">
            <w:pPr>
              <w:snapToGrid w:val="0"/>
              <w:rPr>
                <w:b/>
                <w:sz w:val="20"/>
                <w:szCs w:val="20"/>
                <w:lang w:val="en-GB"/>
              </w:rPr>
            </w:pPr>
            <w:r w:rsidRPr="009763E0">
              <w:rPr>
                <w:sz w:val="20"/>
                <w:szCs w:val="20"/>
                <w:lang w:val="en-GB"/>
              </w:rPr>
              <w:t>General and organic chemistry</w:t>
            </w:r>
          </w:p>
        </w:tc>
      </w:tr>
    </w:tbl>
    <w:p w:rsidR="00123E8A" w:rsidRPr="00EE2575" w:rsidRDefault="00123E8A" w:rsidP="00123E8A">
      <w:pPr>
        <w:rPr>
          <w:b/>
          <w:sz w:val="20"/>
          <w:szCs w:val="20"/>
          <w:lang w:val="en-GB"/>
        </w:rPr>
      </w:pPr>
    </w:p>
    <w:p w:rsidR="00123E8A" w:rsidRPr="00EE2575" w:rsidRDefault="00123E8A" w:rsidP="00123E8A">
      <w:pPr>
        <w:numPr>
          <w:ilvl w:val="0"/>
          <w:numId w:val="1"/>
        </w:numPr>
        <w:rPr>
          <w:b/>
          <w:sz w:val="20"/>
          <w:szCs w:val="20"/>
          <w:lang w:val="en-GB"/>
        </w:rPr>
      </w:pPr>
      <w:r w:rsidRPr="00EE2575">
        <w:rPr>
          <w:b/>
          <w:sz w:val="20"/>
          <w:szCs w:val="20"/>
          <w:lang w:val="en-GB"/>
        </w:rPr>
        <w:t>DETAILED CHARACTERISTICS OF THE COURSE OF STUDY</w:t>
      </w:r>
    </w:p>
    <w:tbl>
      <w:tblPr>
        <w:tblW w:w="9747" w:type="dxa"/>
        <w:tblInd w:w="-5" w:type="dxa"/>
        <w:tblLayout w:type="fixed"/>
        <w:tblLook w:val="0000" w:firstRow="0" w:lastRow="0" w:firstColumn="0" w:lastColumn="0" w:noHBand="0" w:noVBand="0"/>
      </w:tblPr>
      <w:tblGrid>
        <w:gridCol w:w="1902"/>
        <w:gridCol w:w="1783"/>
        <w:gridCol w:w="6062"/>
      </w:tblGrid>
      <w:tr w:rsidR="00123E8A" w:rsidRPr="006B3D97" w:rsidTr="00C054D7">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123E8A" w:rsidRPr="00EE2575" w:rsidRDefault="00123E8A" w:rsidP="00123E8A">
            <w:pPr>
              <w:numPr>
                <w:ilvl w:val="1"/>
                <w:numId w:val="1"/>
              </w:numPr>
              <w:snapToGrid w:val="0"/>
              <w:ind w:left="426" w:hanging="426"/>
              <w:rPr>
                <w:b/>
                <w:sz w:val="20"/>
                <w:szCs w:val="20"/>
                <w:lang w:val="en-GB"/>
              </w:rPr>
            </w:pPr>
            <w:r w:rsidRPr="00EE2575">
              <w:rPr>
                <w:b/>
                <w:sz w:val="20"/>
                <w:szCs w:val="20"/>
                <w:lang w:val="en-GB"/>
              </w:rPr>
              <w:t>Form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123E8A" w:rsidRPr="0094065E" w:rsidRDefault="00731483" w:rsidP="00123E8A">
            <w:pPr>
              <w:tabs>
                <w:tab w:val="left" w:pos="0"/>
              </w:tabs>
              <w:rPr>
                <w:sz w:val="20"/>
                <w:szCs w:val="20"/>
                <w:lang w:val="en-US" w:eastAsia="pl-PL"/>
              </w:rPr>
            </w:pPr>
            <w:r w:rsidRPr="0094065E">
              <w:rPr>
                <w:sz w:val="20"/>
                <w:szCs w:val="20"/>
                <w:lang w:val="en-US" w:eastAsia="pl-PL"/>
              </w:rPr>
              <w:t>Lectures – 3</w:t>
            </w:r>
            <w:r w:rsidR="00123E8A" w:rsidRPr="0094065E">
              <w:rPr>
                <w:sz w:val="20"/>
                <w:szCs w:val="20"/>
                <w:lang w:val="en-US" w:eastAsia="pl-PL"/>
              </w:rPr>
              <w:t>5 hours</w:t>
            </w:r>
            <w:r w:rsidR="0094065E" w:rsidRPr="0094065E">
              <w:rPr>
                <w:sz w:val="20"/>
                <w:szCs w:val="20"/>
                <w:lang w:val="en-US" w:eastAsia="pl-PL"/>
              </w:rPr>
              <w:t xml:space="preserve"> (including 5 of e-learning)</w:t>
            </w:r>
            <w:r w:rsidR="00123E8A" w:rsidRPr="0094065E">
              <w:rPr>
                <w:sz w:val="20"/>
                <w:szCs w:val="20"/>
                <w:lang w:val="en-US" w:eastAsia="pl-PL"/>
              </w:rPr>
              <w:t>, Laboratories– 20 hours</w:t>
            </w:r>
          </w:p>
        </w:tc>
      </w:tr>
      <w:tr w:rsidR="00123E8A" w:rsidRPr="006B3D97" w:rsidTr="00C054D7">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123E8A" w:rsidRPr="00EE2575" w:rsidRDefault="00123E8A" w:rsidP="00123E8A">
            <w:pPr>
              <w:numPr>
                <w:ilvl w:val="1"/>
                <w:numId w:val="1"/>
              </w:numPr>
              <w:snapToGrid w:val="0"/>
              <w:ind w:left="426" w:hanging="426"/>
              <w:rPr>
                <w:b/>
                <w:sz w:val="20"/>
                <w:szCs w:val="20"/>
                <w:lang w:val="en-GB"/>
              </w:rPr>
            </w:pPr>
            <w:r w:rsidRPr="00EE2575">
              <w:rPr>
                <w:b/>
                <w:sz w:val="20"/>
                <w:szCs w:val="20"/>
                <w:lang w:val="en-GB"/>
              </w:rPr>
              <w:t>P</w:t>
            </w:r>
            <w:r>
              <w:rPr>
                <w:b/>
                <w:sz w:val="20"/>
                <w:szCs w:val="20"/>
                <w:lang w:val="en-GB"/>
              </w:rPr>
              <w:t>l</w:t>
            </w:r>
            <w:r w:rsidRPr="00EE2575">
              <w:rPr>
                <w:b/>
                <w:sz w:val="20"/>
                <w:szCs w:val="20"/>
                <w:lang w:val="en-GB"/>
              </w:rPr>
              <w:t>ace of classes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123E8A" w:rsidRPr="009763E0" w:rsidRDefault="00123E8A" w:rsidP="00123E8A">
            <w:pPr>
              <w:snapToGrid w:val="0"/>
              <w:rPr>
                <w:sz w:val="20"/>
                <w:szCs w:val="20"/>
                <w:lang w:val="en-GB"/>
              </w:rPr>
            </w:pPr>
            <w:r w:rsidRPr="00FE1930">
              <w:rPr>
                <w:sz w:val="20"/>
                <w:szCs w:val="20"/>
                <w:lang w:val="en-GB"/>
              </w:rPr>
              <w:t>Courses in the teaching rooms of the UJK</w:t>
            </w:r>
            <w:r w:rsidR="00D77314">
              <w:rPr>
                <w:sz w:val="20"/>
                <w:szCs w:val="20"/>
                <w:lang w:val="en-GB"/>
              </w:rPr>
              <w:t>, e-learning platform</w:t>
            </w:r>
          </w:p>
        </w:tc>
      </w:tr>
      <w:tr w:rsidR="00123E8A" w:rsidRPr="006B3D97" w:rsidTr="00C054D7">
        <w:trPr>
          <w:trHeight w:val="237"/>
        </w:trPr>
        <w:tc>
          <w:tcPr>
            <w:tcW w:w="3685" w:type="dxa"/>
            <w:gridSpan w:val="2"/>
            <w:tcBorders>
              <w:top w:val="single" w:sz="4" w:space="0" w:color="000000"/>
              <w:left w:val="single" w:sz="4" w:space="0" w:color="000000"/>
              <w:bottom w:val="single" w:sz="4" w:space="0" w:color="000000"/>
            </w:tcBorders>
            <w:shd w:val="clear" w:color="auto" w:fill="auto"/>
          </w:tcPr>
          <w:p w:rsidR="00123E8A" w:rsidRPr="00EE2575" w:rsidRDefault="00123E8A" w:rsidP="00123E8A">
            <w:pPr>
              <w:numPr>
                <w:ilvl w:val="1"/>
                <w:numId w:val="1"/>
              </w:numPr>
              <w:snapToGrid w:val="0"/>
              <w:ind w:left="426" w:hanging="426"/>
              <w:rPr>
                <w:b/>
                <w:sz w:val="20"/>
                <w:szCs w:val="20"/>
                <w:lang w:val="en-GB"/>
              </w:rPr>
            </w:pPr>
            <w:r w:rsidRPr="00EE2575">
              <w:rPr>
                <w:b/>
                <w:sz w:val="20"/>
                <w:szCs w:val="20"/>
                <w:lang w:val="en-GB"/>
              </w:rPr>
              <w:t>Form of assessment</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123E8A" w:rsidRPr="009763E0" w:rsidRDefault="00123E8A" w:rsidP="00123E8A">
            <w:pPr>
              <w:snapToGrid w:val="0"/>
              <w:rPr>
                <w:sz w:val="20"/>
                <w:szCs w:val="20"/>
                <w:lang w:val="en-GB"/>
              </w:rPr>
            </w:pPr>
            <w:r w:rsidRPr="00FE1930">
              <w:rPr>
                <w:sz w:val="20"/>
                <w:szCs w:val="20"/>
                <w:lang w:val="en-GB"/>
              </w:rPr>
              <w:t>Lecture – Exam, Laboratory – Credit with grade</w:t>
            </w:r>
          </w:p>
        </w:tc>
      </w:tr>
      <w:tr w:rsidR="00123E8A" w:rsidRPr="006B3D97" w:rsidTr="00C054D7">
        <w:trPr>
          <w:trHeight w:val="252"/>
        </w:trPr>
        <w:tc>
          <w:tcPr>
            <w:tcW w:w="3685" w:type="dxa"/>
            <w:gridSpan w:val="2"/>
            <w:tcBorders>
              <w:top w:val="single" w:sz="4" w:space="0" w:color="000000"/>
              <w:left w:val="single" w:sz="4" w:space="0" w:color="000000"/>
              <w:bottom w:val="single" w:sz="4" w:space="0" w:color="000000"/>
            </w:tcBorders>
            <w:shd w:val="clear" w:color="auto" w:fill="auto"/>
          </w:tcPr>
          <w:p w:rsidR="00123E8A" w:rsidRPr="00EE2575" w:rsidRDefault="00123E8A" w:rsidP="00123E8A">
            <w:pPr>
              <w:numPr>
                <w:ilvl w:val="1"/>
                <w:numId w:val="1"/>
              </w:numPr>
              <w:snapToGrid w:val="0"/>
              <w:ind w:left="426" w:hanging="426"/>
              <w:rPr>
                <w:b/>
                <w:sz w:val="20"/>
                <w:szCs w:val="20"/>
                <w:lang w:val="en-GB"/>
              </w:rPr>
            </w:pPr>
            <w:r w:rsidRPr="00EE2575">
              <w:rPr>
                <w:b/>
                <w:sz w:val="20"/>
                <w:szCs w:val="20"/>
                <w:lang w:val="en-GB"/>
              </w:rPr>
              <w:t>Teaching methods</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123E8A" w:rsidRPr="009763E0" w:rsidRDefault="00123E8A" w:rsidP="00123E8A">
            <w:pPr>
              <w:snapToGrid w:val="0"/>
              <w:rPr>
                <w:sz w:val="20"/>
                <w:szCs w:val="20"/>
                <w:lang w:val="en-GB"/>
              </w:rPr>
            </w:pPr>
            <w:r w:rsidRPr="00FE1930">
              <w:rPr>
                <w:sz w:val="20"/>
                <w:szCs w:val="20"/>
                <w:lang w:val="en-GB"/>
              </w:rPr>
              <w:t>Problem-based lecture, laboratory classes</w:t>
            </w:r>
          </w:p>
        </w:tc>
      </w:tr>
      <w:tr w:rsidR="00166B17" w:rsidRPr="006B3D97" w:rsidTr="00C054D7">
        <w:trPr>
          <w:trHeight w:val="252"/>
        </w:trPr>
        <w:tc>
          <w:tcPr>
            <w:tcW w:w="1902" w:type="dxa"/>
            <w:vMerge w:val="restart"/>
            <w:tcBorders>
              <w:top w:val="single" w:sz="4" w:space="0" w:color="000000"/>
              <w:left w:val="single" w:sz="4" w:space="0" w:color="000000"/>
              <w:bottom w:val="single" w:sz="4" w:space="0" w:color="000000"/>
            </w:tcBorders>
            <w:shd w:val="clear" w:color="auto" w:fill="auto"/>
          </w:tcPr>
          <w:p w:rsidR="00166B17" w:rsidRPr="00EE2575" w:rsidRDefault="00166B17" w:rsidP="00166B17">
            <w:pPr>
              <w:numPr>
                <w:ilvl w:val="1"/>
                <w:numId w:val="1"/>
              </w:numPr>
              <w:snapToGrid w:val="0"/>
              <w:ind w:left="426" w:hanging="426"/>
              <w:rPr>
                <w:b/>
                <w:sz w:val="20"/>
                <w:szCs w:val="20"/>
                <w:lang w:val="en-GB"/>
              </w:rPr>
            </w:pPr>
            <w:r w:rsidRPr="00EE2575">
              <w:rPr>
                <w:b/>
                <w:sz w:val="20"/>
                <w:szCs w:val="20"/>
                <w:lang w:val="en-GB"/>
              </w:rPr>
              <w:t>Bibliography</w:t>
            </w:r>
          </w:p>
        </w:tc>
        <w:tc>
          <w:tcPr>
            <w:tcW w:w="1783" w:type="dxa"/>
            <w:tcBorders>
              <w:top w:val="single" w:sz="4" w:space="0" w:color="000000"/>
              <w:left w:val="single" w:sz="4" w:space="0" w:color="000000"/>
              <w:bottom w:val="single" w:sz="4" w:space="0" w:color="000000"/>
            </w:tcBorders>
            <w:shd w:val="clear" w:color="auto" w:fill="auto"/>
          </w:tcPr>
          <w:p w:rsidR="00166B17" w:rsidRPr="00EE2575" w:rsidRDefault="00166B17" w:rsidP="00166B17">
            <w:pPr>
              <w:snapToGrid w:val="0"/>
              <w:ind w:left="-108" w:right="-108"/>
              <w:rPr>
                <w:b/>
                <w:sz w:val="20"/>
                <w:szCs w:val="20"/>
                <w:lang w:val="en-GB"/>
              </w:rPr>
            </w:pPr>
            <w:r w:rsidRPr="00EE2575">
              <w:rPr>
                <w:b/>
                <w:sz w:val="20"/>
                <w:szCs w:val="20"/>
                <w:lang w:val="en-GB"/>
              </w:rPr>
              <w:t>Required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166B17" w:rsidRPr="0094065E" w:rsidRDefault="00166B17" w:rsidP="00166B17">
            <w:pPr>
              <w:rPr>
                <w:sz w:val="20"/>
                <w:szCs w:val="20"/>
                <w:lang w:val="en-US" w:eastAsia="pl-PL"/>
              </w:rPr>
            </w:pPr>
            <w:r w:rsidRPr="00166B17">
              <w:rPr>
                <w:sz w:val="20"/>
                <w:szCs w:val="20"/>
                <w:lang w:val="en-US" w:eastAsia="pl-PL"/>
              </w:rPr>
              <w:t xml:space="preserve">1. </w:t>
            </w:r>
            <w:proofErr w:type="spellStart"/>
            <w:r w:rsidRPr="00166B17">
              <w:rPr>
                <w:sz w:val="20"/>
                <w:szCs w:val="20"/>
                <w:lang w:val="en-US" w:eastAsia="pl-PL"/>
              </w:rPr>
              <w:t>Rodwell</w:t>
            </w:r>
            <w:proofErr w:type="spellEnd"/>
            <w:r w:rsidRPr="00166B17">
              <w:rPr>
                <w:sz w:val="20"/>
                <w:szCs w:val="20"/>
                <w:lang w:val="en-US" w:eastAsia="pl-PL"/>
              </w:rPr>
              <w:t xml:space="preserve"> Victor, Weil P. Anthony, Bender David, Botham Kathleen M., Kennelly Peter J., Harper's Illustrated Biochemistry, 3</w:t>
            </w:r>
            <w:r w:rsidR="00993AA1">
              <w:rPr>
                <w:sz w:val="20"/>
                <w:szCs w:val="20"/>
                <w:lang w:val="en-US" w:eastAsia="pl-PL"/>
              </w:rPr>
              <w:t>1</w:t>
            </w:r>
            <w:r w:rsidRPr="00166B17">
              <w:rPr>
                <w:sz w:val="20"/>
                <w:szCs w:val="20"/>
                <w:lang w:val="en-US" w:eastAsia="pl-PL"/>
              </w:rPr>
              <w:t>th Edition, McGraw-Hill Education 201</w:t>
            </w:r>
            <w:r w:rsidR="00993AA1">
              <w:rPr>
                <w:sz w:val="20"/>
                <w:szCs w:val="20"/>
                <w:lang w:val="en-US" w:eastAsia="pl-PL"/>
              </w:rPr>
              <w:t>8</w:t>
            </w:r>
            <w:r w:rsidR="00AF4546" w:rsidRPr="0094065E">
              <w:rPr>
                <w:sz w:val="20"/>
                <w:szCs w:val="20"/>
                <w:lang w:val="en-US" w:eastAsia="pl-PL"/>
              </w:rPr>
              <w:t>;</w:t>
            </w:r>
          </w:p>
          <w:p w:rsidR="00AF4546" w:rsidRPr="007E5186" w:rsidRDefault="00AF4546" w:rsidP="006B3D97">
            <w:pPr>
              <w:rPr>
                <w:sz w:val="20"/>
                <w:szCs w:val="20"/>
                <w:lang w:val="en-US"/>
              </w:rPr>
            </w:pPr>
            <w:r w:rsidRPr="007E5186">
              <w:rPr>
                <w:sz w:val="20"/>
                <w:szCs w:val="20"/>
                <w:lang w:val="en-US" w:eastAsia="pl-PL"/>
              </w:rPr>
              <w:t xml:space="preserve">2. </w:t>
            </w:r>
            <w:r w:rsidR="006B3D97" w:rsidRPr="005E2450">
              <w:rPr>
                <w:sz w:val="20"/>
                <w:szCs w:val="20"/>
                <w:lang w:val="en-US" w:eastAsia="pl-PL"/>
              </w:rPr>
              <w:t xml:space="preserve">Nelson D. L., Cox M. M., </w:t>
            </w:r>
            <w:proofErr w:type="spellStart"/>
            <w:r w:rsidR="006B3D97" w:rsidRPr="005E2450">
              <w:rPr>
                <w:sz w:val="20"/>
                <w:szCs w:val="20"/>
                <w:lang w:val="en-US" w:eastAsia="pl-PL"/>
              </w:rPr>
              <w:t>Lehninger</w:t>
            </w:r>
            <w:proofErr w:type="spellEnd"/>
            <w:r w:rsidR="006B3D97" w:rsidRPr="005E2450">
              <w:rPr>
                <w:sz w:val="20"/>
                <w:szCs w:val="20"/>
                <w:lang w:val="en-US" w:eastAsia="pl-PL"/>
              </w:rPr>
              <w:t xml:space="preserve"> Principles of Biochemistry, </w:t>
            </w:r>
            <w:r w:rsidR="006B3D97">
              <w:rPr>
                <w:sz w:val="20"/>
                <w:szCs w:val="20"/>
                <w:lang w:val="en-US" w:eastAsia="pl-PL"/>
              </w:rPr>
              <w:t>8</w:t>
            </w:r>
            <w:r w:rsidR="006B3D97" w:rsidRPr="007E5186">
              <w:rPr>
                <w:sz w:val="20"/>
                <w:szCs w:val="20"/>
                <w:vertAlign w:val="superscript"/>
                <w:lang w:val="en-US" w:eastAsia="pl-PL"/>
              </w:rPr>
              <w:t>th</w:t>
            </w:r>
            <w:r w:rsidR="006B3D97">
              <w:rPr>
                <w:sz w:val="20"/>
                <w:szCs w:val="20"/>
                <w:lang w:val="en-US" w:eastAsia="pl-PL"/>
              </w:rPr>
              <w:t xml:space="preserve"> </w:t>
            </w:r>
            <w:r w:rsidR="006B3D97" w:rsidRPr="005E2450">
              <w:rPr>
                <w:sz w:val="20"/>
                <w:szCs w:val="20"/>
                <w:lang w:val="en-US" w:eastAsia="pl-PL"/>
              </w:rPr>
              <w:t xml:space="preserve">Edition. </w:t>
            </w:r>
            <w:r w:rsidR="006B3D97">
              <w:rPr>
                <w:sz w:val="20"/>
                <w:szCs w:val="20"/>
                <w:lang w:val="en-US" w:eastAsia="pl-PL"/>
              </w:rPr>
              <w:t>(</w:t>
            </w:r>
            <w:r w:rsidR="006B3D97" w:rsidRPr="00AC73BB">
              <w:rPr>
                <w:sz w:val="20"/>
                <w:szCs w:val="20"/>
                <w:lang w:val="en-US" w:eastAsia="pl-PL"/>
              </w:rPr>
              <w:t>W.H. Freeman</w:t>
            </w:r>
            <w:r w:rsidR="006B3D97">
              <w:rPr>
                <w:sz w:val="20"/>
                <w:szCs w:val="20"/>
                <w:lang w:val="en-US" w:eastAsia="pl-PL"/>
              </w:rPr>
              <w:t>),</w:t>
            </w:r>
            <w:r w:rsidR="006B3D97" w:rsidRPr="00AC73BB">
              <w:rPr>
                <w:sz w:val="20"/>
                <w:szCs w:val="20"/>
                <w:lang w:val="en-US" w:eastAsia="pl-PL"/>
              </w:rPr>
              <w:t xml:space="preserve"> </w:t>
            </w:r>
            <w:r w:rsidR="006B3D97" w:rsidRPr="005E2450">
              <w:rPr>
                <w:rFonts w:eastAsia="TimesNewRomanPSMT"/>
                <w:sz w:val="20"/>
                <w:szCs w:val="20"/>
                <w:lang w:val="en-US" w:eastAsia="en-US"/>
              </w:rPr>
              <w:t xml:space="preserve">Macmillan </w:t>
            </w:r>
            <w:proofErr w:type="spellStart"/>
            <w:r w:rsidR="006B3D97" w:rsidRPr="005E2450">
              <w:rPr>
                <w:rFonts w:eastAsia="TimesNewRomanPSMT"/>
                <w:sz w:val="20"/>
                <w:szCs w:val="20"/>
                <w:lang w:val="en-US" w:eastAsia="en-US"/>
              </w:rPr>
              <w:t>HigherEducation</w:t>
            </w:r>
            <w:proofErr w:type="spellEnd"/>
            <w:r w:rsidR="006B3D97" w:rsidRPr="005E2450">
              <w:rPr>
                <w:rFonts w:eastAsia="TimesNewRomanPSMT"/>
                <w:sz w:val="20"/>
                <w:szCs w:val="20"/>
                <w:lang w:val="en-US" w:eastAsia="en-US"/>
              </w:rPr>
              <w:t xml:space="preserve"> 20</w:t>
            </w:r>
            <w:r w:rsidR="006B3D97">
              <w:rPr>
                <w:rFonts w:eastAsia="TimesNewRomanPSMT"/>
                <w:sz w:val="20"/>
                <w:szCs w:val="20"/>
                <w:lang w:val="en-US" w:eastAsia="en-US"/>
              </w:rPr>
              <w:t>21</w:t>
            </w:r>
            <w:r w:rsidR="006B3D97" w:rsidRPr="005E2450">
              <w:rPr>
                <w:rFonts w:eastAsia="TimesNewRomanPSMT"/>
                <w:sz w:val="20"/>
                <w:szCs w:val="20"/>
                <w:lang w:val="en-US" w:eastAsia="en-US"/>
              </w:rPr>
              <w:t>.</w:t>
            </w:r>
          </w:p>
        </w:tc>
      </w:tr>
      <w:tr w:rsidR="00166B17" w:rsidRPr="005E2450" w:rsidTr="00C054D7">
        <w:trPr>
          <w:trHeight w:val="157"/>
        </w:trPr>
        <w:tc>
          <w:tcPr>
            <w:tcW w:w="1902" w:type="dxa"/>
            <w:vMerge/>
            <w:tcBorders>
              <w:top w:val="single" w:sz="4" w:space="0" w:color="000000"/>
              <w:left w:val="single" w:sz="4" w:space="0" w:color="000000"/>
              <w:bottom w:val="single" w:sz="4" w:space="0" w:color="000000"/>
            </w:tcBorders>
            <w:shd w:val="clear" w:color="auto" w:fill="auto"/>
          </w:tcPr>
          <w:p w:rsidR="00166B17" w:rsidRPr="00EE2575" w:rsidRDefault="00166B17" w:rsidP="00166B17">
            <w:pPr>
              <w:snapToGrid w:val="0"/>
              <w:ind w:left="426"/>
              <w:rPr>
                <w:b/>
                <w:sz w:val="20"/>
                <w:szCs w:val="20"/>
                <w:lang w:val="en-GB"/>
              </w:rPr>
            </w:pPr>
          </w:p>
        </w:tc>
        <w:tc>
          <w:tcPr>
            <w:tcW w:w="1783" w:type="dxa"/>
            <w:tcBorders>
              <w:top w:val="single" w:sz="4" w:space="0" w:color="000000"/>
              <w:left w:val="single" w:sz="4" w:space="0" w:color="000000"/>
              <w:bottom w:val="single" w:sz="4" w:space="0" w:color="000000"/>
            </w:tcBorders>
            <w:shd w:val="clear" w:color="auto" w:fill="auto"/>
          </w:tcPr>
          <w:p w:rsidR="00166B17" w:rsidRPr="00EE2575" w:rsidRDefault="00166B17" w:rsidP="00166B17">
            <w:pPr>
              <w:snapToGrid w:val="0"/>
              <w:ind w:left="-108" w:right="-108"/>
              <w:rPr>
                <w:b/>
                <w:sz w:val="20"/>
                <w:szCs w:val="20"/>
                <w:lang w:val="en-GB"/>
              </w:rPr>
            </w:pPr>
            <w:r w:rsidRPr="00EE2575">
              <w:rPr>
                <w:b/>
                <w:sz w:val="20"/>
                <w:szCs w:val="20"/>
                <w:lang w:val="en-GB"/>
              </w:rPr>
              <w:t xml:space="preserve"> Further reading</w:t>
            </w:r>
          </w:p>
        </w:tc>
        <w:tc>
          <w:tcPr>
            <w:tcW w:w="6062" w:type="dxa"/>
            <w:tcBorders>
              <w:top w:val="single" w:sz="4" w:space="0" w:color="000000"/>
              <w:left w:val="single" w:sz="4" w:space="0" w:color="000000"/>
              <w:bottom w:val="single" w:sz="4" w:space="0" w:color="000000"/>
              <w:right w:val="single" w:sz="4" w:space="0" w:color="000000"/>
            </w:tcBorders>
            <w:shd w:val="clear" w:color="auto" w:fill="auto"/>
          </w:tcPr>
          <w:p w:rsidR="001D2459" w:rsidRPr="001D2459" w:rsidRDefault="001D2459" w:rsidP="001D2459">
            <w:pPr>
              <w:rPr>
                <w:sz w:val="20"/>
                <w:szCs w:val="20"/>
                <w:lang w:val="en-US" w:eastAsia="pl-PL"/>
              </w:rPr>
            </w:pPr>
            <w:r w:rsidRPr="001D2459">
              <w:rPr>
                <w:sz w:val="20"/>
                <w:szCs w:val="20"/>
                <w:lang w:val="en-US" w:eastAsia="pl-PL"/>
              </w:rPr>
              <w:t xml:space="preserve">3. Berg J. M. </w:t>
            </w:r>
            <w:proofErr w:type="spellStart"/>
            <w:r w:rsidRPr="001D2459">
              <w:rPr>
                <w:sz w:val="20"/>
                <w:szCs w:val="20"/>
                <w:lang w:val="en-US" w:eastAsia="pl-PL"/>
              </w:rPr>
              <w:t>Tymoczko</w:t>
            </w:r>
            <w:proofErr w:type="spellEnd"/>
            <w:r w:rsidRPr="001D2459">
              <w:rPr>
                <w:sz w:val="20"/>
                <w:szCs w:val="20"/>
                <w:lang w:val="en-US" w:eastAsia="pl-PL"/>
              </w:rPr>
              <w:t xml:space="preserve"> J. L., </w:t>
            </w:r>
            <w:proofErr w:type="spellStart"/>
            <w:r w:rsidRPr="001D2459">
              <w:rPr>
                <w:sz w:val="20"/>
                <w:szCs w:val="20"/>
                <w:lang w:val="en-US" w:eastAsia="pl-PL"/>
              </w:rPr>
              <w:t>Gatto</w:t>
            </w:r>
            <w:proofErr w:type="spellEnd"/>
            <w:r w:rsidRPr="001D2459">
              <w:rPr>
                <w:sz w:val="20"/>
                <w:szCs w:val="20"/>
                <w:lang w:val="en-US" w:eastAsia="pl-PL"/>
              </w:rPr>
              <w:t xml:space="preserve"> Jr. G. J., </w:t>
            </w:r>
            <w:proofErr w:type="spellStart"/>
            <w:r w:rsidRPr="001D2459">
              <w:rPr>
                <w:sz w:val="20"/>
                <w:szCs w:val="20"/>
                <w:lang w:val="en-US" w:eastAsia="pl-PL"/>
              </w:rPr>
              <w:t>Stryer</w:t>
            </w:r>
            <w:proofErr w:type="spellEnd"/>
            <w:r w:rsidRPr="001D2459">
              <w:rPr>
                <w:sz w:val="20"/>
                <w:szCs w:val="20"/>
                <w:lang w:val="en-US" w:eastAsia="pl-PL"/>
              </w:rPr>
              <w:t xml:space="preserve"> L. Biochemistry, 9th Edition, W.H. Freeman Publishers, 2019;</w:t>
            </w:r>
          </w:p>
          <w:p w:rsidR="00166B17" w:rsidRPr="009763E0" w:rsidRDefault="001D2459" w:rsidP="001D2459">
            <w:pPr>
              <w:snapToGrid w:val="0"/>
              <w:rPr>
                <w:sz w:val="20"/>
                <w:szCs w:val="20"/>
                <w:lang w:val="en-GB"/>
              </w:rPr>
            </w:pPr>
            <w:r w:rsidRPr="001D2459">
              <w:rPr>
                <w:sz w:val="20"/>
                <w:szCs w:val="20"/>
                <w:lang w:val="en-US" w:eastAsia="pl-PL"/>
              </w:rPr>
              <w:t xml:space="preserve">4. </w:t>
            </w:r>
            <w:proofErr w:type="spellStart"/>
            <w:r w:rsidRPr="001D2459">
              <w:rPr>
                <w:sz w:val="20"/>
                <w:szCs w:val="20"/>
                <w:lang w:val="en-US" w:eastAsia="pl-PL"/>
              </w:rPr>
              <w:t>Salway</w:t>
            </w:r>
            <w:proofErr w:type="spellEnd"/>
            <w:r w:rsidRPr="001D2459">
              <w:rPr>
                <w:sz w:val="20"/>
                <w:szCs w:val="20"/>
                <w:lang w:val="en-US" w:eastAsia="pl-PL"/>
              </w:rPr>
              <w:t xml:space="preserve"> J.G. Metabolism at a Glance, 4th Edition, Wiley 2017.</w:t>
            </w:r>
          </w:p>
        </w:tc>
      </w:tr>
    </w:tbl>
    <w:p w:rsidR="00123E8A" w:rsidRPr="00EE2575" w:rsidRDefault="00123E8A" w:rsidP="00123E8A">
      <w:pPr>
        <w:rPr>
          <w:b/>
          <w:sz w:val="20"/>
          <w:szCs w:val="20"/>
          <w:lang w:val="en-GB"/>
        </w:rPr>
      </w:pPr>
    </w:p>
    <w:p w:rsidR="00123E8A" w:rsidRPr="00EE2575" w:rsidRDefault="00123E8A" w:rsidP="00123E8A">
      <w:pPr>
        <w:numPr>
          <w:ilvl w:val="0"/>
          <w:numId w:val="1"/>
        </w:numPr>
        <w:rPr>
          <w:b/>
          <w:sz w:val="20"/>
          <w:szCs w:val="20"/>
          <w:lang w:val="en-GB"/>
        </w:rPr>
      </w:pPr>
      <w:r w:rsidRPr="00EE2575">
        <w:rPr>
          <w:b/>
          <w:caps/>
          <w:sz w:val="20"/>
          <w:szCs w:val="20"/>
          <w:lang w:val="en-GB"/>
        </w:rPr>
        <w:t>Objectives, syllab</w:t>
      </w:r>
      <w:r>
        <w:rPr>
          <w:b/>
          <w:caps/>
          <w:sz w:val="20"/>
          <w:szCs w:val="20"/>
          <w:lang w:val="en-GB"/>
        </w:rPr>
        <w:t>us CONTENT and intended LEARNING</w:t>
      </w:r>
      <w:r w:rsidRPr="00EE2575">
        <w:rPr>
          <w:b/>
          <w:caps/>
          <w:sz w:val="20"/>
          <w:szCs w:val="20"/>
          <w:lang w:val="en-GB"/>
        </w:rPr>
        <w:t xml:space="preserve"> outcomes</w:t>
      </w:r>
    </w:p>
    <w:tbl>
      <w:tblPr>
        <w:tblW w:w="9775" w:type="dxa"/>
        <w:tblInd w:w="-72" w:type="dxa"/>
        <w:tblLayout w:type="fixed"/>
        <w:tblCellMar>
          <w:left w:w="70" w:type="dxa"/>
          <w:right w:w="70" w:type="dxa"/>
        </w:tblCellMar>
        <w:tblLook w:val="0000" w:firstRow="0" w:lastRow="0" w:firstColumn="0" w:lastColumn="0" w:noHBand="0" w:noVBand="0"/>
      </w:tblPr>
      <w:tblGrid>
        <w:gridCol w:w="9775"/>
      </w:tblGrid>
      <w:tr w:rsidR="00123E8A" w:rsidRPr="006B3D97" w:rsidTr="00C054D7">
        <w:trPr>
          <w:trHeight w:val="1035"/>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123E8A" w:rsidRPr="00EE2575" w:rsidRDefault="00123E8A" w:rsidP="00C054D7">
            <w:pPr>
              <w:numPr>
                <w:ilvl w:val="1"/>
                <w:numId w:val="1"/>
              </w:numPr>
              <w:snapToGrid w:val="0"/>
              <w:rPr>
                <w:b/>
                <w:sz w:val="20"/>
                <w:szCs w:val="20"/>
                <w:lang w:val="en-GB"/>
              </w:rPr>
            </w:pPr>
            <w:r w:rsidRPr="00EE2575">
              <w:rPr>
                <w:b/>
                <w:sz w:val="20"/>
                <w:szCs w:val="20"/>
                <w:lang w:val="en-GB"/>
              </w:rPr>
              <w:t xml:space="preserve">Course objectives </w:t>
            </w:r>
            <w:r w:rsidRPr="00EE2575">
              <w:rPr>
                <w:b/>
                <w:i/>
                <w:sz w:val="16"/>
                <w:szCs w:val="16"/>
                <w:lang w:val="en-GB"/>
              </w:rPr>
              <w:t>(including form of classes)</w:t>
            </w:r>
          </w:p>
          <w:p w:rsidR="00166B17" w:rsidRPr="00FE1930" w:rsidRDefault="00166B17" w:rsidP="00166B17">
            <w:pPr>
              <w:ind w:left="356"/>
              <w:rPr>
                <w:sz w:val="20"/>
                <w:szCs w:val="20"/>
                <w:lang w:val="en-GB"/>
              </w:rPr>
            </w:pPr>
            <w:r w:rsidRPr="00FE1930">
              <w:rPr>
                <w:sz w:val="20"/>
                <w:szCs w:val="20"/>
                <w:lang w:val="en-GB"/>
              </w:rPr>
              <w:t>C1- Acquaintance with the structure and properties of basic classes of biological compounds found in living organisms.</w:t>
            </w:r>
          </w:p>
          <w:p w:rsidR="00166B17" w:rsidRPr="00FE1930" w:rsidRDefault="00166B17" w:rsidP="00166B17">
            <w:pPr>
              <w:ind w:left="356"/>
              <w:rPr>
                <w:sz w:val="20"/>
                <w:szCs w:val="20"/>
                <w:lang w:val="en-GB"/>
              </w:rPr>
            </w:pPr>
            <w:r w:rsidRPr="00FE1930">
              <w:rPr>
                <w:sz w:val="20"/>
                <w:szCs w:val="20"/>
                <w:lang w:val="en-GB"/>
              </w:rPr>
              <w:t>C2- Acquaintance with the basics of enzymatic catalysis and processes of capture as well as processing of energy in metabolism.</w:t>
            </w:r>
          </w:p>
          <w:p w:rsidR="00166B17" w:rsidRPr="00FE1930" w:rsidRDefault="00166B17" w:rsidP="00166B17">
            <w:pPr>
              <w:ind w:left="356"/>
              <w:rPr>
                <w:sz w:val="20"/>
                <w:szCs w:val="20"/>
                <w:lang w:val="en-GB"/>
              </w:rPr>
            </w:pPr>
            <w:r w:rsidRPr="00FE1930">
              <w:rPr>
                <w:sz w:val="20"/>
                <w:szCs w:val="20"/>
                <w:lang w:val="en-GB"/>
              </w:rPr>
              <w:t xml:space="preserve"> C3- Presentation of basic catabolic and anabolic processes in the cells as well as the integration and regulation of metabolic processes.</w:t>
            </w:r>
          </w:p>
          <w:p w:rsidR="00AF4546" w:rsidRPr="00EE2575" w:rsidRDefault="00166B17" w:rsidP="00AF4546">
            <w:pPr>
              <w:ind w:left="356"/>
              <w:rPr>
                <w:sz w:val="20"/>
                <w:szCs w:val="20"/>
                <w:lang w:val="en-GB"/>
              </w:rPr>
            </w:pPr>
            <w:r w:rsidRPr="00FE1930">
              <w:rPr>
                <w:sz w:val="20"/>
                <w:szCs w:val="20"/>
                <w:lang w:val="en-GB"/>
              </w:rPr>
              <w:t>C4- Developing the ability to use knowledge of biochemistry, especially about basic metabolism as well as nucleic acids and proteins, to explore the pathological processes and treatments of biochemical disturbances in the body</w:t>
            </w:r>
          </w:p>
        </w:tc>
      </w:tr>
      <w:tr w:rsidR="00123E8A" w:rsidRPr="00EE2575" w:rsidTr="00C054D7">
        <w:trPr>
          <w:trHeight w:val="979"/>
        </w:trPr>
        <w:tc>
          <w:tcPr>
            <w:tcW w:w="9775" w:type="dxa"/>
            <w:tcBorders>
              <w:top w:val="single" w:sz="4" w:space="0" w:color="000000"/>
              <w:left w:val="single" w:sz="4" w:space="0" w:color="000000"/>
              <w:bottom w:val="single" w:sz="4" w:space="0" w:color="000000"/>
              <w:right w:val="single" w:sz="4" w:space="0" w:color="000000"/>
            </w:tcBorders>
            <w:shd w:val="clear" w:color="auto" w:fill="FFFFFF"/>
          </w:tcPr>
          <w:p w:rsidR="00123E8A" w:rsidRPr="00EE2575" w:rsidRDefault="00123E8A" w:rsidP="00C054D7">
            <w:pPr>
              <w:numPr>
                <w:ilvl w:val="1"/>
                <w:numId w:val="1"/>
              </w:numPr>
              <w:snapToGrid w:val="0"/>
              <w:rPr>
                <w:b/>
                <w:sz w:val="20"/>
                <w:szCs w:val="20"/>
                <w:lang w:val="en-GB"/>
              </w:rPr>
            </w:pPr>
            <w:r w:rsidRPr="00EE2575">
              <w:rPr>
                <w:b/>
                <w:sz w:val="20"/>
                <w:szCs w:val="20"/>
                <w:lang w:val="en-GB"/>
              </w:rPr>
              <w:t xml:space="preserve">Detailed syllabus </w:t>
            </w:r>
            <w:r w:rsidRPr="00EE2575">
              <w:rPr>
                <w:b/>
                <w:i/>
                <w:sz w:val="16"/>
                <w:szCs w:val="16"/>
                <w:lang w:val="en-GB"/>
              </w:rPr>
              <w:t>(including form of classes)</w:t>
            </w:r>
          </w:p>
          <w:p w:rsidR="00AC73BB" w:rsidRDefault="00AC73BB" w:rsidP="00AC73BB">
            <w:pPr>
              <w:ind w:left="360"/>
              <w:rPr>
                <w:b/>
                <w:sz w:val="20"/>
                <w:szCs w:val="20"/>
                <w:lang w:val="en-GB"/>
              </w:rPr>
            </w:pPr>
          </w:p>
          <w:p w:rsidR="00AC73BB" w:rsidRPr="00AC73BB" w:rsidRDefault="00AC73BB" w:rsidP="00AC73BB">
            <w:pPr>
              <w:ind w:left="360"/>
              <w:rPr>
                <w:sz w:val="20"/>
                <w:szCs w:val="20"/>
                <w:lang w:val="en-GB"/>
              </w:rPr>
            </w:pPr>
            <w:r w:rsidRPr="00AC73BB">
              <w:rPr>
                <w:sz w:val="20"/>
                <w:szCs w:val="20"/>
                <w:lang w:val="en-GB"/>
              </w:rPr>
              <w:t>Lecture</w:t>
            </w:r>
          </w:p>
          <w:p w:rsidR="00AC73BB" w:rsidRPr="00AC73BB" w:rsidRDefault="00AC73BB" w:rsidP="00AC73BB">
            <w:pPr>
              <w:ind w:left="360"/>
              <w:rPr>
                <w:sz w:val="20"/>
                <w:szCs w:val="20"/>
                <w:lang w:val="en-GB"/>
              </w:rPr>
            </w:pPr>
            <w:r w:rsidRPr="00AC73BB">
              <w:rPr>
                <w:sz w:val="20"/>
                <w:szCs w:val="20"/>
                <w:lang w:val="en-GB"/>
              </w:rPr>
              <w:t xml:space="preserve">Part I. </w:t>
            </w:r>
          </w:p>
          <w:p w:rsidR="00AC73BB" w:rsidRPr="00AC73BB" w:rsidRDefault="00AC73BB" w:rsidP="00AC73BB">
            <w:pPr>
              <w:ind w:left="360"/>
              <w:rPr>
                <w:sz w:val="20"/>
                <w:szCs w:val="20"/>
                <w:lang w:val="en-GB"/>
              </w:rPr>
            </w:pPr>
            <w:r w:rsidRPr="00AC73BB">
              <w:rPr>
                <w:sz w:val="20"/>
                <w:szCs w:val="20"/>
                <w:lang w:val="en-GB"/>
              </w:rPr>
              <w:t xml:space="preserve">Cells and biomolecules. Amino acids – structure and stereoisomers, classification by R groups, acid-base properties. Formation and properties of peptide bond. Biologically active peptides. </w:t>
            </w:r>
          </w:p>
          <w:p w:rsidR="00AC73BB" w:rsidRPr="00AC73BB" w:rsidRDefault="00AC73BB" w:rsidP="00AC73BB">
            <w:pPr>
              <w:ind w:left="360"/>
              <w:rPr>
                <w:sz w:val="20"/>
                <w:szCs w:val="20"/>
                <w:lang w:val="en-GB"/>
              </w:rPr>
            </w:pPr>
            <w:r w:rsidRPr="00AC73BB">
              <w:rPr>
                <w:sz w:val="20"/>
                <w:szCs w:val="20"/>
                <w:lang w:val="en-GB"/>
              </w:rPr>
              <w:t xml:space="preserve">Proteins. Overview of protein structure (primary, secondary, tertiary, and quaternary protein structure). The relationship between structure and function using the example of globular proteins (myoglobin and haemoglobin) and fibrous proteins (collagen and elastin). Protein denaturation. Protein function. </w:t>
            </w:r>
          </w:p>
          <w:p w:rsidR="00AC73BB" w:rsidRPr="00AC73BB" w:rsidRDefault="00AC73BB" w:rsidP="00AC73BB">
            <w:pPr>
              <w:ind w:left="360"/>
              <w:rPr>
                <w:sz w:val="20"/>
                <w:szCs w:val="20"/>
                <w:lang w:val="en-GB"/>
              </w:rPr>
            </w:pPr>
            <w:r w:rsidRPr="00AC73BB">
              <w:rPr>
                <w:sz w:val="20"/>
                <w:szCs w:val="20"/>
                <w:lang w:val="en-GB"/>
              </w:rPr>
              <w:t xml:space="preserve">Carbohydrates: structure, properties and biological function. Monosaccharides,  disaccharides and polysaccharides, Glycoproteins and proteoglycans. Biologically active glycosides – cardiac glycosides. </w:t>
            </w:r>
          </w:p>
          <w:p w:rsidR="00AC73BB" w:rsidRPr="00AC73BB" w:rsidRDefault="00AC73BB" w:rsidP="00AC73BB">
            <w:pPr>
              <w:ind w:left="360"/>
              <w:rPr>
                <w:sz w:val="20"/>
                <w:szCs w:val="20"/>
                <w:lang w:val="en-GB"/>
              </w:rPr>
            </w:pPr>
            <w:r w:rsidRPr="00AC73BB">
              <w:rPr>
                <w:sz w:val="20"/>
                <w:szCs w:val="20"/>
                <w:lang w:val="en-GB"/>
              </w:rPr>
              <w:t>Nucleic acids: nitrogen bases, nucleosides, nucleotides and polynucleotides. The structure and biological functions of DNA and basic classes of ribonucleic acids.</w:t>
            </w:r>
          </w:p>
          <w:p w:rsidR="00AC73BB" w:rsidRPr="00AC73BB" w:rsidRDefault="00AC73BB" w:rsidP="00AC73BB">
            <w:pPr>
              <w:ind w:left="360"/>
              <w:rPr>
                <w:sz w:val="20"/>
                <w:szCs w:val="20"/>
                <w:lang w:val="en-GB"/>
              </w:rPr>
            </w:pPr>
            <w:r w:rsidRPr="00AC73BB">
              <w:rPr>
                <w:sz w:val="20"/>
                <w:szCs w:val="20"/>
                <w:lang w:val="en-GB"/>
              </w:rPr>
              <w:t xml:space="preserve">Fatty acids and lipids. </w:t>
            </w:r>
            <w:proofErr w:type="spellStart"/>
            <w:r w:rsidRPr="00AC73BB">
              <w:rPr>
                <w:sz w:val="20"/>
                <w:szCs w:val="20"/>
                <w:lang w:val="en-GB"/>
              </w:rPr>
              <w:t>Triacylglycerols</w:t>
            </w:r>
            <w:proofErr w:type="spellEnd"/>
            <w:r w:rsidRPr="00AC73BB">
              <w:rPr>
                <w:sz w:val="20"/>
                <w:szCs w:val="20"/>
                <w:lang w:val="en-GB"/>
              </w:rPr>
              <w:t xml:space="preserve"> - high-energy reserve material. Membrane lipids: phospholipids, glycolipids and cholesterol. Eicosanoids. Steroids, carotenoids and other </w:t>
            </w:r>
            <w:proofErr w:type="spellStart"/>
            <w:r w:rsidRPr="00AC73BB">
              <w:rPr>
                <w:sz w:val="20"/>
                <w:szCs w:val="20"/>
                <w:lang w:val="en-GB"/>
              </w:rPr>
              <w:t>polyprenyl</w:t>
            </w:r>
            <w:proofErr w:type="spellEnd"/>
            <w:r w:rsidRPr="00AC73BB">
              <w:rPr>
                <w:sz w:val="20"/>
                <w:szCs w:val="20"/>
                <w:lang w:val="en-GB"/>
              </w:rPr>
              <w:t xml:space="preserve"> compounds. </w:t>
            </w:r>
          </w:p>
          <w:p w:rsidR="00AC73BB" w:rsidRPr="00AC73BB" w:rsidRDefault="00AC73BB" w:rsidP="00AC73BB">
            <w:pPr>
              <w:ind w:left="360"/>
              <w:rPr>
                <w:sz w:val="20"/>
                <w:szCs w:val="20"/>
                <w:lang w:val="en-GB"/>
              </w:rPr>
            </w:pPr>
          </w:p>
          <w:p w:rsidR="00AC73BB" w:rsidRPr="00AC73BB" w:rsidRDefault="00AC73BB" w:rsidP="00AC73BB">
            <w:pPr>
              <w:ind w:left="360"/>
              <w:rPr>
                <w:sz w:val="20"/>
                <w:szCs w:val="20"/>
                <w:lang w:val="en-GB"/>
              </w:rPr>
            </w:pPr>
            <w:r w:rsidRPr="00AC73BB">
              <w:rPr>
                <w:sz w:val="20"/>
                <w:szCs w:val="20"/>
                <w:lang w:val="en-GB"/>
              </w:rPr>
              <w:t>Part II.</w:t>
            </w:r>
          </w:p>
          <w:p w:rsidR="00AC73BB" w:rsidRPr="00AC73BB" w:rsidRDefault="00AC73BB" w:rsidP="00AC73BB">
            <w:pPr>
              <w:ind w:left="360"/>
              <w:rPr>
                <w:sz w:val="20"/>
                <w:szCs w:val="20"/>
                <w:lang w:val="en-GB"/>
              </w:rPr>
            </w:pPr>
            <w:r w:rsidRPr="00AC73BB">
              <w:rPr>
                <w:sz w:val="20"/>
                <w:szCs w:val="20"/>
                <w:lang w:val="en-GB"/>
              </w:rPr>
              <w:lastRenderedPageBreak/>
              <w:t xml:space="preserve">Enzymes and </w:t>
            </w:r>
            <w:proofErr w:type="spellStart"/>
            <w:r w:rsidRPr="00AC73BB">
              <w:rPr>
                <w:sz w:val="20"/>
                <w:szCs w:val="20"/>
                <w:lang w:val="en-GB"/>
              </w:rPr>
              <w:t>biocatalysis</w:t>
            </w:r>
            <w:proofErr w:type="spellEnd"/>
            <w:r w:rsidRPr="00AC73BB">
              <w:rPr>
                <w:sz w:val="20"/>
                <w:szCs w:val="20"/>
                <w:lang w:val="en-GB"/>
              </w:rPr>
              <w:t>. How enzymes work? Catalytic power and specificity of enzymes. Classification of enzymes. Co-enzymes and prosthetic groups and their relationship with vitamins and the role of the most important co-enzymes and metals in enzymatic catalysis. Enzyme kinetics and mechanism of enzymatic reactions. Regulation of enzyme activity: inhibitors and activators. Allosteric regulation of enzyme activity.</w:t>
            </w:r>
          </w:p>
          <w:p w:rsidR="00AC73BB" w:rsidRPr="00AC73BB" w:rsidRDefault="00AC73BB" w:rsidP="00AC73BB">
            <w:pPr>
              <w:ind w:left="360"/>
              <w:rPr>
                <w:sz w:val="20"/>
                <w:szCs w:val="20"/>
                <w:lang w:val="en-GB"/>
              </w:rPr>
            </w:pPr>
            <w:r w:rsidRPr="00AC73BB">
              <w:rPr>
                <w:sz w:val="20"/>
                <w:szCs w:val="20"/>
                <w:lang w:val="en-GB"/>
              </w:rPr>
              <w:t>Biochemical reaction types in metabolism. Energy relationships between catabolic and anabolic pathways. ATP and transfer of high-energy phosphoryl groups. Principles of metabolic regulation.</w:t>
            </w:r>
          </w:p>
          <w:p w:rsidR="00AC73BB" w:rsidRPr="00AC73BB" w:rsidRDefault="00AC73BB" w:rsidP="00AC73BB">
            <w:pPr>
              <w:ind w:left="360"/>
              <w:rPr>
                <w:sz w:val="20"/>
                <w:szCs w:val="20"/>
                <w:lang w:val="en-GB"/>
              </w:rPr>
            </w:pPr>
            <w:r w:rsidRPr="00AC73BB">
              <w:rPr>
                <w:sz w:val="20"/>
                <w:szCs w:val="20"/>
                <w:lang w:val="en-GB"/>
              </w:rPr>
              <w:t xml:space="preserve">Glycolysis and  gluconeogenesis. Glycogenesis and </w:t>
            </w:r>
            <w:proofErr w:type="spellStart"/>
            <w:r w:rsidRPr="00AC73BB">
              <w:rPr>
                <w:sz w:val="20"/>
                <w:szCs w:val="20"/>
                <w:lang w:val="en-GB"/>
              </w:rPr>
              <w:t>glycogenolysis</w:t>
            </w:r>
            <w:proofErr w:type="spellEnd"/>
            <w:r w:rsidRPr="00AC73BB">
              <w:rPr>
                <w:sz w:val="20"/>
                <w:szCs w:val="20"/>
                <w:lang w:val="en-GB"/>
              </w:rPr>
              <w:t xml:space="preserve">. Pentose phosphate pathway of glucose oxidation. </w:t>
            </w:r>
          </w:p>
          <w:p w:rsidR="00AC73BB" w:rsidRPr="00AC73BB" w:rsidRDefault="00AC73BB" w:rsidP="00AC73BB">
            <w:pPr>
              <w:ind w:left="360"/>
              <w:rPr>
                <w:sz w:val="20"/>
                <w:szCs w:val="20"/>
                <w:lang w:val="en-GB"/>
              </w:rPr>
            </w:pPr>
            <w:r w:rsidRPr="00AC73BB">
              <w:rPr>
                <w:sz w:val="20"/>
                <w:szCs w:val="20"/>
                <w:lang w:val="en-GB"/>
              </w:rPr>
              <w:t xml:space="preserve">Tricarboxylic acid cycle. Production of acetyl-CoA (activated acetate). Reactions and regulation of the citric acid cycle. </w:t>
            </w:r>
          </w:p>
          <w:p w:rsidR="00AC73BB" w:rsidRPr="00AC73BB" w:rsidRDefault="00AC73BB" w:rsidP="00AC73BB">
            <w:pPr>
              <w:ind w:left="360"/>
              <w:rPr>
                <w:sz w:val="20"/>
                <w:szCs w:val="20"/>
                <w:lang w:val="en-GB"/>
              </w:rPr>
            </w:pPr>
            <w:r w:rsidRPr="00AC73BB">
              <w:rPr>
                <w:sz w:val="20"/>
                <w:szCs w:val="20"/>
                <w:lang w:val="en-GB"/>
              </w:rPr>
              <w:t xml:space="preserve">Energy conversion in specialized biological membranes. The chain of electron transport, proton gradient generation, oxidative phosphorylation and mitochondrial ATP synthesis. </w:t>
            </w:r>
          </w:p>
          <w:p w:rsidR="00AC73BB" w:rsidRPr="00AC73BB" w:rsidRDefault="00AC73BB" w:rsidP="00AC73BB">
            <w:pPr>
              <w:ind w:left="360"/>
              <w:rPr>
                <w:sz w:val="20"/>
                <w:szCs w:val="20"/>
                <w:lang w:val="en-GB"/>
              </w:rPr>
            </w:pPr>
            <w:r w:rsidRPr="00AC73BB">
              <w:rPr>
                <w:sz w:val="20"/>
                <w:szCs w:val="20"/>
                <w:lang w:val="en-GB"/>
              </w:rPr>
              <w:t xml:space="preserve">Lipid and fatty acid metabolism. Digestion, mobilization, and transport of fats. Oxidation of saturated and unsaturated fatty acids. Ketone bodies. Glycerol metabolism. Biosynthesis of saturated and unsaturated fatty acids. Biosynthesis of </w:t>
            </w:r>
            <w:proofErr w:type="spellStart"/>
            <w:r w:rsidRPr="00AC73BB">
              <w:rPr>
                <w:sz w:val="20"/>
                <w:szCs w:val="20"/>
                <w:lang w:val="en-GB"/>
              </w:rPr>
              <w:t>triacylglycerols</w:t>
            </w:r>
            <w:proofErr w:type="spellEnd"/>
            <w:r w:rsidRPr="00AC73BB">
              <w:rPr>
                <w:sz w:val="20"/>
                <w:szCs w:val="20"/>
                <w:lang w:val="en-GB"/>
              </w:rPr>
              <w:t>. Biosynthesis of biological membrane lipids. Biosynthesis of eicosanoids. Biosynthesis of cholesterol, steroids and other isoprenoids.</w:t>
            </w:r>
          </w:p>
          <w:p w:rsidR="00AC73BB" w:rsidRPr="00AC73BB" w:rsidRDefault="00AC73BB" w:rsidP="00AC73BB">
            <w:pPr>
              <w:ind w:left="360"/>
              <w:rPr>
                <w:sz w:val="20"/>
                <w:szCs w:val="20"/>
                <w:lang w:val="en-GB"/>
              </w:rPr>
            </w:pPr>
            <w:r w:rsidRPr="00AC73BB">
              <w:rPr>
                <w:sz w:val="20"/>
                <w:szCs w:val="20"/>
                <w:lang w:val="en-GB"/>
              </w:rPr>
              <w:t>Metabolism of proteins and amino acids. Transamination and deamination of amino acids. Urea cycle.</w:t>
            </w:r>
          </w:p>
          <w:p w:rsidR="00AC73BB" w:rsidRPr="00AC73BB" w:rsidRDefault="00AC73BB" w:rsidP="00AC73BB">
            <w:pPr>
              <w:ind w:left="360"/>
              <w:rPr>
                <w:sz w:val="20"/>
                <w:szCs w:val="20"/>
                <w:lang w:val="en-GB"/>
              </w:rPr>
            </w:pPr>
            <w:r w:rsidRPr="00AC73BB">
              <w:rPr>
                <w:sz w:val="20"/>
                <w:szCs w:val="20"/>
                <w:lang w:val="en-GB"/>
              </w:rPr>
              <w:t xml:space="preserve">Biosynthesis of nonessential amino acids. Conversion of amino acids to biogenic amines and other compounds. </w:t>
            </w:r>
          </w:p>
          <w:p w:rsidR="00AC73BB" w:rsidRPr="00AC73BB" w:rsidRDefault="00AC73BB" w:rsidP="00AC73BB">
            <w:pPr>
              <w:ind w:left="360"/>
              <w:rPr>
                <w:sz w:val="20"/>
                <w:szCs w:val="20"/>
                <w:lang w:val="en-GB"/>
              </w:rPr>
            </w:pPr>
            <w:r w:rsidRPr="00AC73BB">
              <w:rPr>
                <w:sz w:val="20"/>
                <w:szCs w:val="20"/>
                <w:lang w:val="en-GB"/>
              </w:rPr>
              <w:t>The metabolic profiles of tissues under the normal condition of the body. Metabolism during starvation and diabetes. The basic ingredients of the food and the nutritional requirements of a human. Hormonal regulation and integration of mammalian metabolism.</w:t>
            </w:r>
          </w:p>
          <w:p w:rsidR="00AC73BB" w:rsidRPr="00AC73BB" w:rsidRDefault="00AC73BB" w:rsidP="00AC73BB">
            <w:pPr>
              <w:ind w:left="360"/>
              <w:rPr>
                <w:sz w:val="20"/>
                <w:szCs w:val="20"/>
                <w:lang w:val="en-GB"/>
              </w:rPr>
            </w:pPr>
          </w:p>
          <w:p w:rsidR="00AC73BB" w:rsidRPr="00AC73BB" w:rsidRDefault="00AC73BB" w:rsidP="00AC73BB">
            <w:pPr>
              <w:ind w:left="360"/>
              <w:rPr>
                <w:sz w:val="20"/>
                <w:szCs w:val="20"/>
                <w:lang w:val="en-GB"/>
              </w:rPr>
            </w:pPr>
            <w:r w:rsidRPr="00AC73BB">
              <w:rPr>
                <w:sz w:val="20"/>
                <w:szCs w:val="20"/>
                <w:lang w:val="en-GB"/>
              </w:rPr>
              <w:t>Part III.</w:t>
            </w:r>
          </w:p>
          <w:p w:rsidR="00AC73BB" w:rsidRPr="00AC73BB" w:rsidRDefault="00AC73BB" w:rsidP="00AC73BB">
            <w:pPr>
              <w:ind w:left="360"/>
              <w:rPr>
                <w:sz w:val="20"/>
                <w:szCs w:val="20"/>
                <w:lang w:val="en-GB"/>
              </w:rPr>
            </w:pPr>
            <w:r w:rsidRPr="00AC73BB">
              <w:rPr>
                <w:sz w:val="20"/>
                <w:szCs w:val="20"/>
                <w:lang w:val="en-GB"/>
              </w:rPr>
              <w:t xml:space="preserve">Biosynthesis of purine and pyrimidine rings. Biosynthesis of ribonucleotides and </w:t>
            </w:r>
            <w:proofErr w:type="spellStart"/>
            <w:r w:rsidRPr="00AC73BB">
              <w:rPr>
                <w:sz w:val="20"/>
                <w:szCs w:val="20"/>
                <w:lang w:val="en-GB"/>
              </w:rPr>
              <w:t>deoxyribonucleotides</w:t>
            </w:r>
            <w:proofErr w:type="spellEnd"/>
            <w:r w:rsidRPr="00AC73BB">
              <w:rPr>
                <w:sz w:val="20"/>
                <w:szCs w:val="20"/>
                <w:lang w:val="en-GB"/>
              </w:rPr>
              <w:t>.</w:t>
            </w:r>
          </w:p>
          <w:p w:rsidR="00AC73BB" w:rsidRPr="00AC73BB" w:rsidRDefault="00AC73BB" w:rsidP="00AC73BB">
            <w:pPr>
              <w:ind w:left="360"/>
              <w:rPr>
                <w:sz w:val="20"/>
                <w:szCs w:val="20"/>
                <w:lang w:val="en-GB"/>
              </w:rPr>
            </w:pPr>
            <w:r w:rsidRPr="00AC73BB">
              <w:rPr>
                <w:sz w:val="20"/>
                <w:szCs w:val="20"/>
                <w:lang w:val="en-GB"/>
              </w:rPr>
              <w:t>DNA replication and repair. DNA-dependent synthesis of RNA. RNA processing. RNA-dependent synthesis of DNA and RNA. Protein synthesis, targeting and degradation. Principles of gene regulation. Chromatin and eukaryotic gene expression.</w:t>
            </w:r>
          </w:p>
          <w:p w:rsidR="00AC73BB" w:rsidRPr="00AC73BB" w:rsidRDefault="00AC73BB" w:rsidP="00AC73BB">
            <w:pPr>
              <w:ind w:left="360"/>
              <w:rPr>
                <w:sz w:val="20"/>
                <w:szCs w:val="20"/>
                <w:lang w:val="en-GB"/>
              </w:rPr>
            </w:pPr>
          </w:p>
          <w:p w:rsidR="00AC73BB" w:rsidRPr="00AC73BB" w:rsidRDefault="00AC73BB" w:rsidP="00AC73BB">
            <w:pPr>
              <w:ind w:left="360"/>
              <w:rPr>
                <w:b/>
                <w:sz w:val="20"/>
                <w:szCs w:val="20"/>
                <w:lang w:val="en-GB"/>
              </w:rPr>
            </w:pPr>
            <w:r w:rsidRPr="00AC73BB">
              <w:rPr>
                <w:b/>
                <w:sz w:val="20"/>
                <w:szCs w:val="20"/>
                <w:lang w:val="en-GB"/>
              </w:rPr>
              <w:t>Topics for e-learning:</w:t>
            </w:r>
          </w:p>
          <w:p w:rsidR="00AC73BB" w:rsidRPr="00AC73BB" w:rsidRDefault="00AC73BB" w:rsidP="00AC73BB">
            <w:pPr>
              <w:ind w:left="360"/>
              <w:rPr>
                <w:sz w:val="20"/>
                <w:szCs w:val="20"/>
                <w:lang w:val="en-GB"/>
              </w:rPr>
            </w:pPr>
            <w:r w:rsidRPr="00AC73BB">
              <w:rPr>
                <w:sz w:val="20"/>
                <w:szCs w:val="20"/>
                <w:lang w:val="en-GB"/>
              </w:rPr>
              <w:t xml:space="preserve">Lecture </w:t>
            </w:r>
            <w:r w:rsidR="005E2450">
              <w:rPr>
                <w:sz w:val="20"/>
                <w:szCs w:val="20"/>
                <w:lang w:val="en-GB"/>
              </w:rPr>
              <w:t>1</w:t>
            </w:r>
            <w:r w:rsidRPr="00AC73BB">
              <w:rPr>
                <w:sz w:val="20"/>
                <w:szCs w:val="20"/>
                <w:lang w:val="en-GB"/>
              </w:rPr>
              <w:t>. Biochemical and molecular foundations of sensory organ function.</w:t>
            </w:r>
          </w:p>
          <w:p w:rsidR="00AC73BB" w:rsidRPr="00AC73BB" w:rsidRDefault="00AC73BB" w:rsidP="00AC73BB">
            <w:pPr>
              <w:ind w:left="360"/>
              <w:rPr>
                <w:sz w:val="20"/>
                <w:szCs w:val="20"/>
                <w:lang w:val="en-GB"/>
              </w:rPr>
            </w:pPr>
            <w:r w:rsidRPr="00AC73BB">
              <w:rPr>
                <w:sz w:val="20"/>
                <w:szCs w:val="20"/>
                <w:lang w:val="en-GB"/>
              </w:rPr>
              <w:t xml:space="preserve">Lecture </w:t>
            </w:r>
            <w:r w:rsidR="005E2450">
              <w:rPr>
                <w:sz w:val="20"/>
                <w:szCs w:val="20"/>
                <w:lang w:val="en-GB"/>
              </w:rPr>
              <w:t>2</w:t>
            </w:r>
            <w:r w:rsidRPr="00AC73BB">
              <w:rPr>
                <w:sz w:val="20"/>
                <w:szCs w:val="20"/>
                <w:lang w:val="en-GB"/>
              </w:rPr>
              <w:t xml:space="preserve">. Oxidative stress and cellular free radicals. Metabolism of </w:t>
            </w:r>
            <w:proofErr w:type="spellStart"/>
            <w:r w:rsidRPr="00AC73BB">
              <w:rPr>
                <w:sz w:val="20"/>
                <w:szCs w:val="20"/>
                <w:lang w:val="en-GB"/>
              </w:rPr>
              <w:t>xenobiotics</w:t>
            </w:r>
            <w:proofErr w:type="spellEnd"/>
            <w:r w:rsidRPr="00AC73BB">
              <w:rPr>
                <w:sz w:val="20"/>
                <w:szCs w:val="20"/>
                <w:lang w:val="en-GB"/>
              </w:rPr>
              <w:t>.</w:t>
            </w:r>
          </w:p>
          <w:p w:rsidR="00AC73BB" w:rsidRPr="00AC73BB" w:rsidRDefault="00AC73BB" w:rsidP="00AC73BB">
            <w:pPr>
              <w:ind w:left="360"/>
              <w:rPr>
                <w:sz w:val="20"/>
                <w:szCs w:val="20"/>
                <w:lang w:val="en-GB"/>
              </w:rPr>
            </w:pPr>
          </w:p>
          <w:p w:rsidR="00AC73BB" w:rsidRPr="00AC73BB" w:rsidRDefault="00AC73BB" w:rsidP="00AC73BB">
            <w:pPr>
              <w:ind w:left="360"/>
              <w:rPr>
                <w:sz w:val="20"/>
                <w:szCs w:val="20"/>
                <w:lang w:val="en-GB"/>
              </w:rPr>
            </w:pPr>
            <w:r w:rsidRPr="00AC73BB">
              <w:rPr>
                <w:sz w:val="20"/>
                <w:szCs w:val="20"/>
                <w:lang w:val="en-GB"/>
              </w:rPr>
              <w:t>Checking knowledge (lecture) – Mandatory three periodic one-time written tests verifying knowledge of the above parts of material and a written final exam. Taking the final exam is possible after obtaining the positive results from all intermediate tests and obtaining credit from the laboratory.</w:t>
            </w:r>
          </w:p>
          <w:p w:rsidR="00AC73BB" w:rsidRPr="00AC73BB" w:rsidRDefault="00AC73BB" w:rsidP="00AC73BB">
            <w:pPr>
              <w:ind w:left="360"/>
              <w:rPr>
                <w:sz w:val="20"/>
                <w:szCs w:val="20"/>
                <w:lang w:val="en-GB"/>
              </w:rPr>
            </w:pPr>
          </w:p>
          <w:p w:rsidR="00AC73BB" w:rsidRPr="00AC73BB" w:rsidRDefault="00AC73BB" w:rsidP="00AC73BB">
            <w:pPr>
              <w:ind w:left="360"/>
              <w:rPr>
                <w:sz w:val="20"/>
                <w:szCs w:val="20"/>
                <w:lang w:val="en-GB"/>
              </w:rPr>
            </w:pPr>
            <w:r w:rsidRPr="00AC73BB">
              <w:rPr>
                <w:sz w:val="20"/>
                <w:szCs w:val="20"/>
                <w:lang w:val="en-GB"/>
              </w:rPr>
              <w:t>Laboratory classes</w:t>
            </w:r>
          </w:p>
          <w:p w:rsidR="00AC73BB" w:rsidRPr="00AC73BB" w:rsidRDefault="00AC73BB" w:rsidP="00AC73BB">
            <w:pPr>
              <w:ind w:left="360"/>
              <w:rPr>
                <w:sz w:val="20"/>
                <w:szCs w:val="20"/>
                <w:lang w:val="en-GB"/>
              </w:rPr>
            </w:pPr>
          </w:p>
          <w:p w:rsidR="00AC73BB" w:rsidRPr="00AC73BB" w:rsidRDefault="00AC73BB" w:rsidP="00AC73BB">
            <w:pPr>
              <w:ind w:left="360"/>
              <w:rPr>
                <w:sz w:val="20"/>
                <w:szCs w:val="20"/>
                <w:lang w:val="en-GB"/>
              </w:rPr>
            </w:pPr>
            <w:r w:rsidRPr="00AC73BB">
              <w:rPr>
                <w:sz w:val="20"/>
                <w:szCs w:val="20"/>
                <w:lang w:val="en-GB"/>
              </w:rPr>
              <w:t>Safety rules in the biochemical laboratory. Basic biochemical calculations.</w:t>
            </w:r>
          </w:p>
          <w:p w:rsidR="00AC73BB" w:rsidRPr="00AC73BB" w:rsidRDefault="00AC73BB" w:rsidP="00AC73BB">
            <w:pPr>
              <w:ind w:left="360"/>
              <w:rPr>
                <w:sz w:val="20"/>
                <w:szCs w:val="20"/>
                <w:lang w:val="en-GB"/>
              </w:rPr>
            </w:pPr>
            <w:r w:rsidRPr="00AC73BB">
              <w:rPr>
                <w:sz w:val="20"/>
                <w:szCs w:val="20"/>
                <w:lang w:val="en-GB"/>
              </w:rPr>
              <w:t>Spectrophotometric determination of natural compound (cardiac glycoside) based on the standard curve. The properties of amino acids and proteins. Quantitative determination of the protein. Protein electrophoresis in polyacrylamide gel slab.</w:t>
            </w:r>
          </w:p>
          <w:p w:rsidR="00AC73BB" w:rsidRPr="00AC73BB" w:rsidRDefault="00AC73BB" w:rsidP="00AC73BB">
            <w:pPr>
              <w:ind w:left="360"/>
              <w:rPr>
                <w:sz w:val="20"/>
                <w:szCs w:val="20"/>
                <w:lang w:val="en-GB"/>
              </w:rPr>
            </w:pPr>
            <w:r w:rsidRPr="00AC73BB">
              <w:rPr>
                <w:sz w:val="20"/>
                <w:szCs w:val="20"/>
                <w:lang w:val="en-GB"/>
              </w:rPr>
              <w:t>Properties of simple and complex sugars. Investigation of reducing properties of the hydrolysis products of sucrose and starch. Quantitative determination of glucose.</w:t>
            </w:r>
          </w:p>
          <w:p w:rsidR="00AC73BB" w:rsidRPr="00AC73BB" w:rsidRDefault="00AC73BB" w:rsidP="00AC73BB">
            <w:pPr>
              <w:ind w:left="360"/>
              <w:rPr>
                <w:sz w:val="20"/>
                <w:szCs w:val="20"/>
                <w:lang w:val="en-GB"/>
              </w:rPr>
            </w:pPr>
            <w:r w:rsidRPr="00AC73BB">
              <w:rPr>
                <w:sz w:val="20"/>
                <w:szCs w:val="20"/>
                <w:lang w:val="en-GB"/>
              </w:rPr>
              <w:t xml:space="preserve">General properties of fats and steroids. Saponification of fats to obtain soaps; insoluble soaps. Quantitative determination of the cholesterol. </w:t>
            </w:r>
          </w:p>
          <w:p w:rsidR="00AC73BB" w:rsidRPr="00AC73BB" w:rsidRDefault="00AC73BB" w:rsidP="00AC73BB">
            <w:pPr>
              <w:ind w:left="360"/>
              <w:rPr>
                <w:sz w:val="20"/>
                <w:szCs w:val="20"/>
                <w:lang w:val="en-GB"/>
              </w:rPr>
            </w:pPr>
            <w:r w:rsidRPr="00AC73BB">
              <w:rPr>
                <w:sz w:val="20"/>
                <w:szCs w:val="20"/>
                <w:lang w:val="en-GB"/>
              </w:rPr>
              <w:t>Chemical characterization of nucleic acids - detection of the products of DNA hydrolysis. DNA isolation by the method of protein desalting. Electrophoresis of the products of DNA digestion with a restriction enzyme in an agarose gel.</w:t>
            </w:r>
          </w:p>
          <w:p w:rsidR="00AC73BB" w:rsidRPr="00AC73BB" w:rsidRDefault="00AC73BB" w:rsidP="00AC73BB">
            <w:pPr>
              <w:ind w:left="360"/>
              <w:rPr>
                <w:sz w:val="20"/>
                <w:szCs w:val="20"/>
                <w:lang w:val="en-GB"/>
              </w:rPr>
            </w:pPr>
            <w:r w:rsidRPr="00AC73BB">
              <w:rPr>
                <w:sz w:val="20"/>
                <w:szCs w:val="20"/>
                <w:lang w:val="en-GB"/>
              </w:rPr>
              <w:t>Quantitative determination of nucleic acids by spectrophotometric methods. Quantitative determination of DNA by diphenylamine method.</w:t>
            </w:r>
          </w:p>
          <w:p w:rsidR="00AC73BB" w:rsidRPr="00AC73BB" w:rsidRDefault="00AC73BB" w:rsidP="00AC73BB">
            <w:pPr>
              <w:ind w:left="360"/>
              <w:rPr>
                <w:sz w:val="20"/>
                <w:szCs w:val="20"/>
                <w:lang w:val="en-GB"/>
              </w:rPr>
            </w:pPr>
            <w:r w:rsidRPr="00AC73BB">
              <w:rPr>
                <w:sz w:val="20"/>
                <w:szCs w:val="20"/>
                <w:lang w:val="en-GB"/>
              </w:rPr>
              <w:t>Determination of enzyme activity. The effects of pH, temperature, activators and inhibitors on enzyme activity. Enzymes in clinical diagnosis.</w:t>
            </w:r>
          </w:p>
          <w:p w:rsidR="00AC73BB" w:rsidRPr="00AC73BB" w:rsidRDefault="00AC73BB" w:rsidP="00AC73BB">
            <w:pPr>
              <w:ind w:left="360"/>
              <w:rPr>
                <w:sz w:val="20"/>
                <w:szCs w:val="20"/>
                <w:lang w:val="en-GB"/>
              </w:rPr>
            </w:pPr>
            <w:r w:rsidRPr="00AC73BB">
              <w:rPr>
                <w:sz w:val="20"/>
                <w:szCs w:val="20"/>
                <w:lang w:val="en-GB"/>
              </w:rPr>
              <w:t>Nutrition and the gastrointestinal tract. Biochemistry of blood and urine. Metabolic defects.</w:t>
            </w:r>
          </w:p>
          <w:p w:rsidR="00E040A3" w:rsidRPr="00EE2575" w:rsidRDefault="00AC73BB" w:rsidP="00AC73BB">
            <w:pPr>
              <w:ind w:left="360"/>
              <w:rPr>
                <w:sz w:val="20"/>
                <w:szCs w:val="20"/>
                <w:lang w:val="en-GB"/>
              </w:rPr>
            </w:pPr>
            <w:r w:rsidRPr="00AC73BB">
              <w:rPr>
                <w:sz w:val="20"/>
                <w:szCs w:val="20"/>
                <w:lang w:val="en-GB"/>
              </w:rPr>
              <w:t>Checking knowledge – regularly during classes as well as mandatory periodic tests. Final test.</w:t>
            </w:r>
          </w:p>
        </w:tc>
      </w:tr>
    </w:tbl>
    <w:p w:rsidR="00123E8A" w:rsidRDefault="00123E8A" w:rsidP="00AC73BB">
      <w:pPr>
        <w:spacing w:after="160" w:line="259" w:lineRule="auto"/>
        <w:rPr>
          <w:rFonts w:eastAsia="Arial Unicode MS"/>
          <w:b/>
          <w:sz w:val="20"/>
          <w:szCs w:val="20"/>
          <w:lang w:val="en-GB" w:eastAsia="pl-PL"/>
        </w:rPr>
      </w:pPr>
    </w:p>
    <w:p w:rsidR="001D2459" w:rsidRDefault="001D2459" w:rsidP="00AC73BB">
      <w:pPr>
        <w:spacing w:after="160" w:line="259" w:lineRule="auto"/>
        <w:rPr>
          <w:rFonts w:eastAsia="Arial Unicode MS"/>
          <w:b/>
          <w:sz w:val="20"/>
          <w:szCs w:val="20"/>
          <w:lang w:val="en-GB" w:eastAsia="pl-PL"/>
        </w:rPr>
      </w:pPr>
    </w:p>
    <w:p w:rsidR="006053CC" w:rsidRDefault="006053CC" w:rsidP="00AC73BB">
      <w:pPr>
        <w:spacing w:after="160" w:line="259" w:lineRule="auto"/>
        <w:rPr>
          <w:rFonts w:eastAsia="Arial Unicode MS"/>
          <w:b/>
          <w:sz w:val="20"/>
          <w:szCs w:val="20"/>
          <w:lang w:val="en-GB" w:eastAsia="pl-PL"/>
        </w:rPr>
      </w:pPr>
    </w:p>
    <w:p w:rsidR="00FE22A1" w:rsidRDefault="00FE22A1" w:rsidP="00AC73BB">
      <w:pPr>
        <w:spacing w:after="160" w:line="259" w:lineRule="auto"/>
        <w:rPr>
          <w:rFonts w:eastAsia="Arial Unicode MS"/>
          <w:b/>
          <w:sz w:val="20"/>
          <w:szCs w:val="20"/>
          <w:lang w:val="en-GB" w:eastAsia="pl-PL"/>
        </w:rPr>
      </w:pPr>
    </w:p>
    <w:p w:rsidR="00AC73BB" w:rsidRDefault="00AC73BB" w:rsidP="00AC73BB">
      <w:pPr>
        <w:spacing w:after="160" w:line="259" w:lineRule="auto"/>
        <w:rPr>
          <w:rFonts w:eastAsia="Arial Unicode MS"/>
          <w:b/>
          <w:sz w:val="20"/>
          <w:szCs w:val="20"/>
          <w:lang w:val="en-GB" w:eastAsia="pl-PL"/>
        </w:rPr>
      </w:pPr>
    </w:p>
    <w:p w:rsidR="00123E8A" w:rsidRPr="00EE2575" w:rsidRDefault="00123E8A" w:rsidP="00123E8A">
      <w:pPr>
        <w:rPr>
          <w:lang w:val="en-GB"/>
        </w:rPr>
      </w:pPr>
      <w:r>
        <w:rPr>
          <w:rFonts w:eastAsia="Arial Unicode MS"/>
          <w:b/>
          <w:sz w:val="20"/>
          <w:szCs w:val="20"/>
          <w:lang w:val="en-GB" w:eastAsia="pl-PL"/>
        </w:rPr>
        <w:lastRenderedPageBreak/>
        <w:t>4.3 Intended learning</w:t>
      </w:r>
      <w:r w:rsidRPr="00EE2575">
        <w:rPr>
          <w:rFonts w:eastAsia="Arial Unicode MS"/>
          <w:b/>
          <w:sz w:val="20"/>
          <w:szCs w:val="20"/>
          <w:lang w:val="en-GB" w:eastAsia="pl-PL"/>
        </w:rPr>
        <w:t xml:space="preserve"> outcomes</w: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4"/>
        <w:gridCol w:w="7495"/>
        <w:gridCol w:w="1492"/>
      </w:tblGrid>
      <w:tr w:rsidR="00123E8A" w:rsidRPr="00EE2575" w:rsidTr="00831C4F">
        <w:trPr>
          <w:cantSplit/>
          <w:trHeight w:val="700"/>
        </w:trPr>
        <w:tc>
          <w:tcPr>
            <w:tcW w:w="794" w:type="dxa"/>
            <w:tcBorders>
              <w:top w:val="single" w:sz="4" w:space="0" w:color="auto"/>
              <w:left w:val="single" w:sz="4" w:space="0" w:color="auto"/>
              <w:bottom w:val="single" w:sz="4" w:space="0" w:color="auto"/>
              <w:right w:val="single" w:sz="4" w:space="0" w:color="auto"/>
            </w:tcBorders>
            <w:textDirection w:val="btLr"/>
            <w:vAlign w:val="center"/>
          </w:tcPr>
          <w:p w:rsidR="00123E8A" w:rsidRPr="0073495B" w:rsidRDefault="00123E8A" w:rsidP="00C054D7">
            <w:pPr>
              <w:ind w:left="113" w:right="113"/>
              <w:jc w:val="center"/>
              <w:rPr>
                <w:rFonts w:eastAsia="Arial Unicode MS"/>
                <w:b/>
                <w:sz w:val="20"/>
                <w:szCs w:val="20"/>
                <w:lang w:val="en-GB" w:eastAsia="pl-PL"/>
              </w:rPr>
            </w:pPr>
            <w:r>
              <w:rPr>
                <w:rFonts w:eastAsia="Arial Unicode MS"/>
                <w:b/>
                <w:sz w:val="20"/>
                <w:szCs w:val="20"/>
                <w:lang w:val="en-GB" w:eastAsia="pl-PL"/>
              </w:rPr>
              <w:t>Code</w:t>
            </w:r>
          </w:p>
        </w:tc>
        <w:tc>
          <w:tcPr>
            <w:tcW w:w="7495" w:type="dxa"/>
            <w:tcBorders>
              <w:top w:val="single" w:sz="4" w:space="0" w:color="auto"/>
              <w:left w:val="single" w:sz="4" w:space="0" w:color="auto"/>
              <w:bottom w:val="single" w:sz="4" w:space="0" w:color="auto"/>
              <w:right w:val="single" w:sz="4" w:space="0" w:color="auto"/>
            </w:tcBorders>
            <w:vAlign w:val="center"/>
          </w:tcPr>
          <w:p w:rsidR="00123E8A" w:rsidRPr="0073495B" w:rsidRDefault="00123E8A" w:rsidP="00C054D7">
            <w:pPr>
              <w:jc w:val="center"/>
              <w:rPr>
                <w:rFonts w:eastAsia="Arial Unicode MS"/>
                <w:b/>
                <w:sz w:val="20"/>
                <w:szCs w:val="20"/>
                <w:lang w:val="en-GB" w:eastAsia="pl-PL"/>
              </w:rPr>
            </w:pPr>
            <w:r w:rsidRPr="00EE2575">
              <w:rPr>
                <w:rFonts w:eastAsia="Arial Unicode MS"/>
                <w:b/>
                <w:sz w:val="20"/>
                <w:szCs w:val="20"/>
                <w:lang w:val="en-GB" w:eastAsia="pl-PL"/>
              </w:rPr>
              <w:t>A student, who passed the course</w:t>
            </w:r>
          </w:p>
        </w:tc>
        <w:tc>
          <w:tcPr>
            <w:tcW w:w="1492" w:type="dxa"/>
            <w:tcBorders>
              <w:top w:val="single" w:sz="4" w:space="0" w:color="auto"/>
              <w:left w:val="single" w:sz="4" w:space="0" w:color="auto"/>
              <w:bottom w:val="single" w:sz="4" w:space="0" w:color="auto"/>
              <w:right w:val="single" w:sz="4" w:space="0" w:color="auto"/>
            </w:tcBorders>
          </w:tcPr>
          <w:p w:rsidR="00123E8A" w:rsidRPr="0073495B" w:rsidRDefault="00123E8A" w:rsidP="00C054D7">
            <w:pPr>
              <w:jc w:val="center"/>
              <w:rPr>
                <w:rFonts w:eastAsia="Arial Unicode MS"/>
                <w:b/>
                <w:sz w:val="20"/>
                <w:szCs w:val="20"/>
                <w:lang w:val="en-GB" w:eastAsia="pl-PL"/>
              </w:rPr>
            </w:pPr>
            <w:r w:rsidRPr="00EE2575">
              <w:rPr>
                <w:rFonts w:eastAsia="Arial Unicode MS"/>
                <w:b/>
                <w:sz w:val="20"/>
                <w:szCs w:val="20"/>
                <w:lang w:val="en-GB" w:eastAsia="pl-PL"/>
              </w:rPr>
              <w:t xml:space="preserve">Relation to </w:t>
            </w:r>
            <w:r>
              <w:rPr>
                <w:rFonts w:eastAsia="Arial Unicode MS"/>
                <w:b/>
                <w:sz w:val="20"/>
                <w:szCs w:val="20"/>
                <w:lang w:val="en-GB" w:eastAsia="pl-PL"/>
              </w:rPr>
              <w:t xml:space="preserve">learning </w:t>
            </w:r>
            <w:r w:rsidRPr="00EE2575">
              <w:rPr>
                <w:rFonts w:eastAsia="Arial Unicode MS"/>
                <w:b/>
                <w:sz w:val="20"/>
                <w:szCs w:val="20"/>
                <w:lang w:val="en-GB" w:eastAsia="pl-PL"/>
              </w:rPr>
              <w:t>outcomes</w:t>
            </w:r>
          </w:p>
        </w:tc>
      </w:tr>
      <w:tr w:rsidR="00123E8A" w:rsidRPr="006B3D97" w:rsidTr="00C054D7">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rsidR="00123E8A" w:rsidRPr="0073495B" w:rsidRDefault="00123E8A" w:rsidP="00C054D7">
            <w:pPr>
              <w:jc w:val="center"/>
              <w:rPr>
                <w:rFonts w:eastAsia="Arial Unicode MS"/>
                <w:strike/>
                <w:sz w:val="18"/>
                <w:szCs w:val="18"/>
                <w:lang w:val="en-GB" w:eastAsia="pl-PL"/>
              </w:rPr>
            </w:pPr>
            <w:r w:rsidRPr="00EE2575">
              <w:rPr>
                <w:sz w:val="20"/>
                <w:szCs w:val="20"/>
                <w:lang w:val="en-GB"/>
              </w:rPr>
              <w:t xml:space="preserve">within the scope of  </w:t>
            </w:r>
            <w:r w:rsidRPr="00EE2575">
              <w:rPr>
                <w:b/>
                <w:caps/>
                <w:sz w:val="20"/>
                <w:szCs w:val="20"/>
                <w:lang w:val="en-GB"/>
              </w:rPr>
              <w:t>knowledge</w:t>
            </w:r>
            <w:r w:rsidR="00744818">
              <w:rPr>
                <w:b/>
                <w:caps/>
                <w:sz w:val="20"/>
                <w:szCs w:val="20"/>
                <w:lang w:val="en-GB"/>
              </w:rPr>
              <w:t xml:space="preserve">, </w:t>
            </w:r>
            <w:r w:rsidR="00A63D6D" w:rsidRPr="00A63D6D">
              <w:rPr>
                <w:sz w:val="20"/>
                <w:szCs w:val="20"/>
                <w:lang w:val="en-GB"/>
              </w:rPr>
              <w:t>the graduate knows and understands</w:t>
            </w:r>
            <w:r w:rsidRPr="00A63D6D">
              <w:rPr>
                <w:sz w:val="20"/>
                <w:szCs w:val="20"/>
                <w:lang w:val="en-GB"/>
              </w:rPr>
              <w:t>:</w:t>
            </w:r>
          </w:p>
        </w:tc>
      </w:tr>
      <w:tr w:rsidR="0096777C" w:rsidRPr="00EE2575" w:rsidTr="00831C4F">
        <w:trPr>
          <w:trHeight w:val="284"/>
        </w:trPr>
        <w:tc>
          <w:tcPr>
            <w:tcW w:w="794" w:type="dxa"/>
            <w:tcBorders>
              <w:top w:val="single" w:sz="4" w:space="0" w:color="auto"/>
              <w:left w:val="single" w:sz="4" w:space="0" w:color="auto"/>
              <w:bottom w:val="nil"/>
              <w:right w:val="single" w:sz="4" w:space="0" w:color="auto"/>
            </w:tcBorders>
            <w:shd w:val="clear" w:color="auto" w:fill="auto"/>
            <w:vAlign w:val="bottom"/>
          </w:tcPr>
          <w:p w:rsidR="0096777C" w:rsidRPr="005E6967" w:rsidRDefault="0096777C" w:rsidP="0096777C">
            <w:pPr>
              <w:jc w:val="center"/>
              <w:rPr>
                <w:sz w:val="20"/>
                <w:szCs w:val="20"/>
                <w:lang w:eastAsia="pl-PL"/>
              </w:rPr>
            </w:pPr>
            <w:r w:rsidRPr="005E6967">
              <w:rPr>
                <w:sz w:val="20"/>
                <w:szCs w:val="20"/>
                <w:lang w:eastAsia="pl-PL"/>
              </w:rPr>
              <w:t>W01</w:t>
            </w:r>
          </w:p>
        </w:tc>
        <w:tc>
          <w:tcPr>
            <w:tcW w:w="7495" w:type="dxa"/>
            <w:tcBorders>
              <w:top w:val="single" w:sz="4" w:space="0" w:color="auto"/>
              <w:left w:val="nil"/>
              <w:bottom w:val="nil"/>
              <w:right w:val="single" w:sz="4" w:space="0" w:color="auto"/>
            </w:tcBorders>
            <w:shd w:val="clear" w:color="auto" w:fill="auto"/>
            <w:vAlign w:val="bottom"/>
          </w:tcPr>
          <w:p w:rsidR="0096777C" w:rsidRPr="0096777C" w:rsidRDefault="0096777C" w:rsidP="0096777C">
            <w:pPr>
              <w:rPr>
                <w:sz w:val="20"/>
                <w:szCs w:val="20"/>
                <w:lang w:val="en-US" w:eastAsia="pl-PL"/>
              </w:rPr>
            </w:pPr>
            <w:r w:rsidRPr="0096777C">
              <w:rPr>
                <w:rFonts w:eastAsia="Calibri"/>
                <w:sz w:val="20"/>
                <w:lang w:val="en-US"/>
              </w:rPr>
              <w:t>basic reactions of organic and non-organic compounds in water solutions;</w:t>
            </w:r>
          </w:p>
        </w:tc>
        <w:tc>
          <w:tcPr>
            <w:tcW w:w="1492" w:type="dxa"/>
            <w:tcBorders>
              <w:top w:val="single" w:sz="4" w:space="0" w:color="auto"/>
              <w:left w:val="nil"/>
              <w:bottom w:val="nil"/>
              <w:right w:val="single" w:sz="4" w:space="0" w:color="auto"/>
            </w:tcBorders>
            <w:shd w:val="clear" w:color="auto" w:fill="auto"/>
            <w:vAlign w:val="bottom"/>
          </w:tcPr>
          <w:p w:rsidR="0096777C" w:rsidRPr="005E6967" w:rsidRDefault="0096777C" w:rsidP="0096777C">
            <w:pPr>
              <w:jc w:val="center"/>
              <w:rPr>
                <w:sz w:val="20"/>
                <w:szCs w:val="20"/>
                <w:lang w:eastAsia="pl-PL"/>
              </w:rPr>
            </w:pPr>
            <w:r w:rsidRPr="005E6967">
              <w:rPr>
                <w:sz w:val="20"/>
                <w:szCs w:val="20"/>
                <w:lang w:eastAsia="pl-PL"/>
              </w:rPr>
              <w:t>B.W4.</w:t>
            </w:r>
          </w:p>
        </w:tc>
      </w:tr>
      <w:tr w:rsidR="0096777C" w:rsidRPr="00EE2575" w:rsidTr="00831C4F">
        <w:trPr>
          <w:trHeight w:val="284"/>
        </w:trPr>
        <w:tc>
          <w:tcPr>
            <w:tcW w:w="794" w:type="dxa"/>
            <w:tcBorders>
              <w:top w:val="single" w:sz="4" w:space="0" w:color="auto"/>
              <w:left w:val="single" w:sz="4" w:space="0" w:color="auto"/>
              <w:bottom w:val="nil"/>
              <w:right w:val="single" w:sz="4" w:space="0" w:color="auto"/>
            </w:tcBorders>
            <w:shd w:val="clear" w:color="auto" w:fill="auto"/>
            <w:vAlign w:val="bottom"/>
          </w:tcPr>
          <w:p w:rsidR="0096777C" w:rsidRPr="005E6967" w:rsidRDefault="00C25175" w:rsidP="0096777C">
            <w:pPr>
              <w:jc w:val="center"/>
              <w:rPr>
                <w:sz w:val="20"/>
                <w:szCs w:val="20"/>
                <w:lang w:eastAsia="pl-PL"/>
              </w:rPr>
            </w:pPr>
            <w:r>
              <w:rPr>
                <w:sz w:val="20"/>
                <w:szCs w:val="20"/>
                <w:lang w:eastAsia="pl-PL"/>
              </w:rPr>
              <w:t>W02</w:t>
            </w:r>
          </w:p>
        </w:tc>
        <w:tc>
          <w:tcPr>
            <w:tcW w:w="7495" w:type="dxa"/>
            <w:tcBorders>
              <w:top w:val="single" w:sz="4" w:space="0" w:color="auto"/>
              <w:left w:val="nil"/>
              <w:bottom w:val="nil"/>
              <w:right w:val="single" w:sz="4" w:space="0" w:color="auto"/>
            </w:tcBorders>
            <w:shd w:val="clear" w:color="auto" w:fill="auto"/>
            <w:vAlign w:val="bottom"/>
          </w:tcPr>
          <w:p w:rsidR="0096777C" w:rsidRPr="0096777C" w:rsidRDefault="0096777C" w:rsidP="0096777C">
            <w:pPr>
              <w:spacing w:after="200" w:line="276" w:lineRule="auto"/>
              <w:jc w:val="both"/>
              <w:rPr>
                <w:rFonts w:eastAsia="Calibri"/>
                <w:sz w:val="20"/>
                <w:lang w:val="en-US"/>
              </w:rPr>
            </w:pPr>
            <w:r w:rsidRPr="0096777C">
              <w:rPr>
                <w:rFonts w:eastAsia="Calibri"/>
                <w:sz w:val="20"/>
                <w:lang w:val="en-US"/>
              </w:rPr>
              <w:t xml:space="preserve"> the structure of simple organic compounds included in the macromolecules present in the cells, extracellular matrix and body fluids;</w:t>
            </w:r>
          </w:p>
        </w:tc>
        <w:tc>
          <w:tcPr>
            <w:tcW w:w="1492" w:type="dxa"/>
            <w:tcBorders>
              <w:top w:val="single" w:sz="4" w:space="0" w:color="auto"/>
              <w:left w:val="nil"/>
              <w:bottom w:val="nil"/>
              <w:right w:val="single" w:sz="4" w:space="0" w:color="auto"/>
            </w:tcBorders>
            <w:shd w:val="clear" w:color="auto" w:fill="auto"/>
            <w:vAlign w:val="bottom"/>
          </w:tcPr>
          <w:p w:rsidR="0096777C" w:rsidRPr="005E6967" w:rsidRDefault="0096777C" w:rsidP="0096777C">
            <w:pPr>
              <w:jc w:val="center"/>
              <w:rPr>
                <w:sz w:val="20"/>
                <w:szCs w:val="20"/>
                <w:lang w:eastAsia="pl-PL"/>
              </w:rPr>
            </w:pPr>
            <w:r w:rsidRPr="005E6967">
              <w:rPr>
                <w:sz w:val="20"/>
                <w:szCs w:val="20"/>
                <w:lang w:eastAsia="pl-PL"/>
              </w:rPr>
              <w:t>B.W10.</w:t>
            </w:r>
          </w:p>
        </w:tc>
      </w:tr>
      <w:tr w:rsidR="0096777C" w:rsidRPr="00EE2575" w:rsidTr="00831C4F">
        <w:trPr>
          <w:trHeight w:val="284"/>
        </w:trPr>
        <w:tc>
          <w:tcPr>
            <w:tcW w:w="794" w:type="dxa"/>
            <w:tcBorders>
              <w:top w:val="single" w:sz="4" w:space="0" w:color="auto"/>
              <w:left w:val="single" w:sz="4" w:space="0" w:color="auto"/>
              <w:bottom w:val="nil"/>
              <w:right w:val="single" w:sz="4" w:space="0" w:color="auto"/>
            </w:tcBorders>
            <w:shd w:val="clear" w:color="auto" w:fill="auto"/>
            <w:vAlign w:val="bottom"/>
          </w:tcPr>
          <w:p w:rsidR="0096777C" w:rsidRPr="005E6967" w:rsidRDefault="00C25175" w:rsidP="0096777C">
            <w:pPr>
              <w:jc w:val="center"/>
              <w:rPr>
                <w:sz w:val="20"/>
                <w:szCs w:val="20"/>
                <w:lang w:eastAsia="pl-PL"/>
              </w:rPr>
            </w:pPr>
            <w:r>
              <w:rPr>
                <w:sz w:val="20"/>
                <w:szCs w:val="20"/>
                <w:lang w:eastAsia="pl-PL"/>
              </w:rPr>
              <w:t>W03</w:t>
            </w:r>
          </w:p>
        </w:tc>
        <w:tc>
          <w:tcPr>
            <w:tcW w:w="7495" w:type="dxa"/>
            <w:tcBorders>
              <w:top w:val="single" w:sz="4" w:space="0" w:color="auto"/>
              <w:left w:val="nil"/>
              <w:bottom w:val="nil"/>
              <w:right w:val="single" w:sz="4" w:space="0" w:color="auto"/>
            </w:tcBorders>
            <w:shd w:val="clear" w:color="auto" w:fill="auto"/>
            <w:vAlign w:val="bottom"/>
          </w:tcPr>
          <w:p w:rsidR="0096777C" w:rsidRPr="0096777C" w:rsidRDefault="0096777C" w:rsidP="0096777C">
            <w:pPr>
              <w:rPr>
                <w:sz w:val="20"/>
                <w:szCs w:val="20"/>
                <w:lang w:val="en-US" w:eastAsia="pl-PL"/>
              </w:rPr>
            </w:pPr>
            <w:r w:rsidRPr="0096777C">
              <w:rPr>
                <w:rStyle w:val="gt-text"/>
                <w:sz w:val="20"/>
                <w:lang w:val="en-US"/>
              </w:rPr>
              <w:t xml:space="preserve"> the structure of lipids and polysaccharides and their functions in the cellular and extracellular structures;</w:t>
            </w:r>
          </w:p>
        </w:tc>
        <w:tc>
          <w:tcPr>
            <w:tcW w:w="1492" w:type="dxa"/>
            <w:tcBorders>
              <w:top w:val="single" w:sz="4" w:space="0" w:color="auto"/>
              <w:left w:val="nil"/>
              <w:bottom w:val="nil"/>
              <w:right w:val="single" w:sz="4" w:space="0" w:color="auto"/>
            </w:tcBorders>
            <w:shd w:val="clear" w:color="auto" w:fill="auto"/>
            <w:vAlign w:val="bottom"/>
          </w:tcPr>
          <w:p w:rsidR="0096777C" w:rsidRPr="005E6967" w:rsidRDefault="0096777C" w:rsidP="0096777C">
            <w:pPr>
              <w:jc w:val="center"/>
              <w:rPr>
                <w:sz w:val="20"/>
                <w:szCs w:val="20"/>
                <w:lang w:eastAsia="pl-PL"/>
              </w:rPr>
            </w:pPr>
            <w:r w:rsidRPr="005E6967">
              <w:rPr>
                <w:sz w:val="20"/>
                <w:szCs w:val="20"/>
                <w:lang w:eastAsia="pl-PL"/>
              </w:rPr>
              <w:t>B.W11.</w:t>
            </w:r>
          </w:p>
        </w:tc>
      </w:tr>
      <w:tr w:rsidR="0096777C" w:rsidRPr="00EE2575" w:rsidTr="00831C4F">
        <w:trPr>
          <w:trHeight w:val="284"/>
        </w:trPr>
        <w:tc>
          <w:tcPr>
            <w:tcW w:w="794" w:type="dxa"/>
            <w:tcBorders>
              <w:top w:val="single" w:sz="4" w:space="0" w:color="auto"/>
              <w:left w:val="single" w:sz="4" w:space="0" w:color="auto"/>
              <w:bottom w:val="nil"/>
              <w:right w:val="single" w:sz="4" w:space="0" w:color="auto"/>
            </w:tcBorders>
            <w:shd w:val="clear" w:color="auto" w:fill="auto"/>
            <w:vAlign w:val="bottom"/>
          </w:tcPr>
          <w:p w:rsidR="0096777C" w:rsidRPr="005E6967" w:rsidRDefault="00C25175" w:rsidP="0096777C">
            <w:pPr>
              <w:jc w:val="center"/>
              <w:rPr>
                <w:sz w:val="20"/>
                <w:szCs w:val="20"/>
                <w:lang w:eastAsia="pl-PL"/>
              </w:rPr>
            </w:pPr>
            <w:r>
              <w:rPr>
                <w:sz w:val="20"/>
                <w:szCs w:val="20"/>
                <w:lang w:eastAsia="pl-PL"/>
              </w:rPr>
              <w:t>W04</w:t>
            </w:r>
          </w:p>
        </w:tc>
        <w:tc>
          <w:tcPr>
            <w:tcW w:w="7495" w:type="dxa"/>
            <w:tcBorders>
              <w:top w:val="single" w:sz="4" w:space="0" w:color="auto"/>
              <w:left w:val="nil"/>
              <w:bottom w:val="nil"/>
              <w:right w:val="single" w:sz="4" w:space="0" w:color="auto"/>
            </w:tcBorders>
            <w:shd w:val="clear" w:color="auto" w:fill="auto"/>
            <w:vAlign w:val="bottom"/>
          </w:tcPr>
          <w:p w:rsidR="0096777C" w:rsidRPr="0096777C" w:rsidRDefault="0096777C" w:rsidP="0096777C">
            <w:pPr>
              <w:spacing w:after="200" w:line="276" w:lineRule="auto"/>
              <w:jc w:val="both"/>
              <w:rPr>
                <w:rFonts w:eastAsia="Calibri"/>
                <w:sz w:val="20"/>
                <w:lang w:val="en-US"/>
              </w:rPr>
            </w:pPr>
            <w:r w:rsidRPr="0096777C">
              <w:rPr>
                <w:rFonts w:eastAsia="Calibri"/>
                <w:sz w:val="20"/>
                <w:lang w:val="en-US"/>
              </w:rPr>
              <w:t>the protein primary, secondary, tertiary and quaternary structures; knows the post-translational and functional protein modifications and their significance;</w:t>
            </w:r>
          </w:p>
        </w:tc>
        <w:tc>
          <w:tcPr>
            <w:tcW w:w="1492" w:type="dxa"/>
            <w:tcBorders>
              <w:top w:val="single" w:sz="4" w:space="0" w:color="auto"/>
              <w:left w:val="nil"/>
              <w:bottom w:val="nil"/>
              <w:right w:val="single" w:sz="4" w:space="0" w:color="auto"/>
            </w:tcBorders>
            <w:shd w:val="clear" w:color="auto" w:fill="auto"/>
            <w:vAlign w:val="bottom"/>
          </w:tcPr>
          <w:p w:rsidR="0096777C" w:rsidRPr="005E6967" w:rsidRDefault="0096777C" w:rsidP="0096777C">
            <w:pPr>
              <w:jc w:val="center"/>
              <w:rPr>
                <w:sz w:val="20"/>
                <w:szCs w:val="20"/>
                <w:lang w:eastAsia="pl-PL"/>
              </w:rPr>
            </w:pPr>
            <w:r w:rsidRPr="005E6967">
              <w:rPr>
                <w:sz w:val="20"/>
                <w:szCs w:val="20"/>
                <w:lang w:eastAsia="pl-PL"/>
              </w:rPr>
              <w:t>B.W12.</w:t>
            </w:r>
          </w:p>
        </w:tc>
      </w:tr>
      <w:tr w:rsidR="0096777C" w:rsidRPr="00EE2575" w:rsidTr="00831C4F">
        <w:trPr>
          <w:trHeight w:val="284"/>
        </w:trPr>
        <w:tc>
          <w:tcPr>
            <w:tcW w:w="794" w:type="dxa"/>
            <w:tcBorders>
              <w:top w:val="single" w:sz="4" w:space="0" w:color="auto"/>
              <w:left w:val="single" w:sz="4" w:space="0" w:color="auto"/>
              <w:bottom w:val="nil"/>
              <w:right w:val="single" w:sz="4" w:space="0" w:color="auto"/>
            </w:tcBorders>
            <w:shd w:val="clear" w:color="auto" w:fill="auto"/>
            <w:vAlign w:val="bottom"/>
          </w:tcPr>
          <w:p w:rsidR="0096777C" w:rsidRPr="005E6967" w:rsidRDefault="00C25175" w:rsidP="0096777C">
            <w:pPr>
              <w:jc w:val="center"/>
              <w:rPr>
                <w:sz w:val="20"/>
                <w:szCs w:val="20"/>
                <w:lang w:eastAsia="pl-PL"/>
              </w:rPr>
            </w:pPr>
            <w:r>
              <w:rPr>
                <w:sz w:val="20"/>
                <w:szCs w:val="20"/>
                <w:lang w:eastAsia="pl-PL"/>
              </w:rPr>
              <w:t>W05</w:t>
            </w:r>
          </w:p>
        </w:tc>
        <w:tc>
          <w:tcPr>
            <w:tcW w:w="7495" w:type="dxa"/>
            <w:tcBorders>
              <w:top w:val="single" w:sz="4" w:space="0" w:color="auto"/>
              <w:left w:val="nil"/>
              <w:bottom w:val="nil"/>
              <w:right w:val="single" w:sz="4" w:space="0" w:color="auto"/>
            </w:tcBorders>
            <w:shd w:val="clear" w:color="auto" w:fill="auto"/>
            <w:vAlign w:val="bottom"/>
          </w:tcPr>
          <w:p w:rsidR="0096777C" w:rsidRPr="0096777C" w:rsidRDefault="0096777C" w:rsidP="00A63D6D">
            <w:pPr>
              <w:spacing w:after="200" w:line="276" w:lineRule="auto"/>
              <w:jc w:val="both"/>
              <w:rPr>
                <w:rFonts w:eastAsia="Calibri"/>
                <w:sz w:val="20"/>
                <w:lang w:val="en-US"/>
              </w:rPr>
            </w:pPr>
            <w:r w:rsidRPr="0096777C">
              <w:rPr>
                <w:rFonts w:eastAsia="Calibri"/>
                <w:sz w:val="20"/>
                <w:lang w:val="en-US"/>
              </w:rPr>
              <w:t xml:space="preserve"> the functions of nucleotides in the cell, RNA and DNA primary structure as well as chromatin structure; </w:t>
            </w:r>
          </w:p>
        </w:tc>
        <w:tc>
          <w:tcPr>
            <w:tcW w:w="1492" w:type="dxa"/>
            <w:tcBorders>
              <w:top w:val="single" w:sz="4" w:space="0" w:color="auto"/>
              <w:left w:val="nil"/>
              <w:bottom w:val="nil"/>
              <w:right w:val="single" w:sz="4" w:space="0" w:color="auto"/>
            </w:tcBorders>
            <w:shd w:val="clear" w:color="auto" w:fill="auto"/>
            <w:vAlign w:val="bottom"/>
          </w:tcPr>
          <w:p w:rsidR="0096777C" w:rsidRPr="005E6967" w:rsidRDefault="0096777C" w:rsidP="0096777C">
            <w:pPr>
              <w:jc w:val="center"/>
              <w:rPr>
                <w:sz w:val="20"/>
                <w:szCs w:val="20"/>
                <w:lang w:eastAsia="pl-PL"/>
              </w:rPr>
            </w:pPr>
            <w:r w:rsidRPr="005E6967">
              <w:rPr>
                <w:sz w:val="20"/>
                <w:szCs w:val="20"/>
                <w:lang w:eastAsia="pl-PL"/>
              </w:rPr>
              <w:t>B.W13.</w:t>
            </w:r>
          </w:p>
        </w:tc>
      </w:tr>
      <w:tr w:rsidR="0096777C" w:rsidRPr="00EE2575" w:rsidTr="00831C4F">
        <w:trPr>
          <w:trHeight w:val="284"/>
        </w:trPr>
        <w:tc>
          <w:tcPr>
            <w:tcW w:w="794" w:type="dxa"/>
            <w:tcBorders>
              <w:top w:val="single" w:sz="4" w:space="0" w:color="auto"/>
              <w:left w:val="single" w:sz="4" w:space="0" w:color="auto"/>
              <w:bottom w:val="nil"/>
              <w:right w:val="single" w:sz="4" w:space="0" w:color="auto"/>
            </w:tcBorders>
            <w:shd w:val="clear" w:color="auto" w:fill="auto"/>
            <w:vAlign w:val="bottom"/>
          </w:tcPr>
          <w:p w:rsidR="0096777C" w:rsidRPr="005E6967" w:rsidRDefault="00C25175" w:rsidP="0096777C">
            <w:pPr>
              <w:jc w:val="center"/>
              <w:rPr>
                <w:sz w:val="20"/>
                <w:szCs w:val="20"/>
                <w:lang w:eastAsia="pl-PL"/>
              </w:rPr>
            </w:pPr>
            <w:r>
              <w:rPr>
                <w:sz w:val="20"/>
                <w:szCs w:val="20"/>
                <w:lang w:eastAsia="pl-PL"/>
              </w:rPr>
              <w:t>W06</w:t>
            </w:r>
          </w:p>
        </w:tc>
        <w:tc>
          <w:tcPr>
            <w:tcW w:w="7495" w:type="dxa"/>
            <w:tcBorders>
              <w:top w:val="single" w:sz="4" w:space="0" w:color="auto"/>
              <w:left w:val="nil"/>
              <w:bottom w:val="nil"/>
              <w:right w:val="single" w:sz="4" w:space="0" w:color="auto"/>
            </w:tcBorders>
            <w:shd w:val="clear" w:color="auto" w:fill="auto"/>
            <w:vAlign w:val="bottom"/>
          </w:tcPr>
          <w:p w:rsidR="0096777C" w:rsidRPr="0096777C" w:rsidRDefault="0096777C" w:rsidP="0096777C">
            <w:pPr>
              <w:spacing w:after="200" w:line="276" w:lineRule="auto"/>
              <w:jc w:val="both"/>
              <w:rPr>
                <w:rFonts w:eastAsia="Calibri"/>
                <w:sz w:val="20"/>
                <w:lang w:val="en-US"/>
              </w:rPr>
            </w:pPr>
            <w:r w:rsidRPr="0096777C">
              <w:rPr>
                <w:rFonts w:eastAsia="Calibri"/>
                <w:sz w:val="20"/>
                <w:lang w:val="en-US"/>
              </w:rPr>
              <w:t xml:space="preserve">basic catabolic and anabolic pathways, methods of their regulation and the influence of genetic and environmental factors; </w:t>
            </w:r>
          </w:p>
        </w:tc>
        <w:tc>
          <w:tcPr>
            <w:tcW w:w="1492" w:type="dxa"/>
            <w:tcBorders>
              <w:top w:val="single" w:sz="4" w:space="0" w:color="auto"/>
              <w:left w:val="nil"/>
              <w:bottom w:val="nil"/>
              <w:right w:val="single" w:sz="4" w:space="0" w:color="auto"/>
            </w:tcBorders>
            <w:shd w:val="clear" w:color="auto" w:fill="auto"/>
            <w:vAlign w:val="bottom"/>
          </w:tcPr>
          <w:p w:rsidR="0096777C" w:rsidRPr="005E6967" w:rsidRDefault="0096777C" w:rsidP="0096777C">
            <w:pPr>
              <w:jc w:val="center"/>
              <w:rPr>
                <w:sz w:val="20"/>
                <w:szCs w:val="20"/>
                <w:lang w:eastAsia="pl-PL"/>
              </w:rPr>
            </w:pPr>
            <w:r w:rsidRPr="005E6967">
              <w:rPr>
                <w:sz w:val="20"/>
                <w:szCs w:val="20"/>
                <w:lang w:eastAsia="pl-PL"/>
              </w:rPr>
              <w:t>B.W15.</w:t>
            </w:r>
          </w:p>
        </w:tc>
      </w:tr>
      <w:tr w:rsidR="0096777C" w:rsidRPr="00EE2575" w:rsidTr="00831C4F">
        <w:trPr>
          <w:trHeight w:val="284"/>
        </w:trPr>
        <w:tc>
          <w:tcPr>
            <w:tcW w:w="794" w:type="dxa"/>
            <w:tcBorders>
              <w:top w:val="single" w:sz="4" w:space="0" w:color="auto"/>
              <w:left w:val="single" w:sz="4" w:space="0" w:color="auto"/>
              <w:bottom w:val="nil"/>
              <w:right w:val="single" w:sz="4" w:space="0" w:color="auto"/>
            </w:tcBorders>
            <w:shd w:val="clear" w:color="auto" w:fill="auto"/>
            <w:vAlign w:val="bottom"/>
          </w:tcPr>
          <w:p w:rsidR="0096777C" w:rsidRPr="005E6967" w:rsidRDefault="00C25175" w:rsidP="0096777C">
            <w:pPr>
              <w:jc w:val="center"/>
              <w:rPr>
                <w:sz w:val="20"/>
                <w:szCs w:val="20"/>
                <w:lang w:eastAsia="pl-PL"/>
              </w:rPr>
            </w:pPr>
            <w:r>
              <w:rPr>
                <w:sz w:val="20"/>
                <w:szCs w:val="20"/>
                <w:lang w:eastAsia="pl-PL"/>
              </w:rPr>
              <w:t>W07</w:t>
            </w:r>
          </w:p>
        </w:tc>
        <w:tc>
          <w:tcPr>
            <w:tcW w:w="7495" w:type="dxa"/>
            <w:tcBorders>
              <w:top w:val="single" w:sz="4" w:space="0" w:color="auto"/>
              <w:left w:val="nil"/>
              <w:bottom w:val="nil"/>
              <w:right w:val="single" w:sz="4" w:space="0" w:color="auto"/>
            </w:tcBorders>
            <w:shd w:val="clear" w:color="auto" w:fill="auto"/>
            <w:vAlign w:val="bottom"/>
          </w:tcPr>
          <w:p w:rsidR="0096777C" w:rsidRPr="0096777C" w:rsidRDefault="0096777C" w:rsidP="0096777C">
            <w:pPr>
              <w:spacing w:after="200" w:line="276" w:lineRule="auto"/>
              <w:jc w:val="both"/>
              <w:rPr>
                <w:rFonts w:eastAsia="Calibri"/>
                <w:sz w:val="20"/>
                <w:lang w:val="en-US"/>
              </w:rPr>
            </w:pPr>
            <w:r w:rsidRPr="0096777C">
              <w:rPr>
                <w:rFonts w:eastAsia="Calibri"/>
                <w:sz w:val="20"/>
                <w:lang w:val="en-US"/>
              </w:rPr>
              <w:t xml:space="preserve">the metabolic profiles of basic organs and systems; </w:t>
            </w:r>
          </w:p>
        </w:tc>
        <w:tc>
          <w:tcPr>
            <w:tcW w:w="1492" w:type="dxa"/>
            <w:tcBorders>
              <w:top w:val="single" w:sz="4" w:space="0" w:color="auto"/>
              <w:left w:val="nil"/>
              <w:bottom w:val="nil"/>
              <w:right w:val="single" w:sz="4" w:space="0" w:color="auto"/>
            </w:tcBorders>
            <w:shd w:val="clear" w:color="auto" w:fill="auto"/>
            <w:vAlign w:val="bottom"/>
          </w:tcPr>
          <w:p w:rsidR="0096777C" w:rsidRPr="005E6967" w:rsidRDefault="0096777C" w:rsidP="0096777C">
            <w:pPr>
              <w:jc w:val="center"/>
              <w:rPr>
                <w:sz w:val="20"/>
                <w:szCs w:val="20"/>
                <w:lang w:eastAsia="pl-PL"/>
              </w:rPr>
            </w:pPr>
            <w:r w:rsidRPr="005E6967">
              <w:rPr>
                <w:sz w:val="20"/>
                <w:szCs w:val="20"/>
                <w:lang w:eastAsia="pl-PL"/>
              </w:rPr>
              <w:t>B.W16.</w:t>
            </w:r>
          </w:p>
        </w:tc>
      </w:tr>
      <w:tr w:rsidR="0096777C" w:rsidRPr="00EE2575" w:rsidTr="00831C4F">
        <w:trPr>
          <w:trHeight w:val="284"/>
        </w:trPr>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rsidR="0096777C" w:rsidRPr="005E6967" w:rsidRDefault="00C25175" w:rsidP="0096777C">
            <w:pPr>
              <w:jc w:val="center"/>
              <w:rPr>
                <w:sz w:val="20"/>
                <w:szCs w:val="20"/>
                <w:lang w:eastAsia="pl-PL"/>
              </w:rPr>
            </w:pPr>
            <w:r>
              <w:rPr>
                <w:sz w:val="20"/>
                <w:szCs w:val="20"/>
                <w:lang w:eastAsia="pl-PL"/>
              </w:rPr>
              <w:t>W08</w:t>
            </w:r>
          </w:p>
        </w:tc>
        <w:tc>
          <w:tcPr>
            <w:tcW w:w="7495" w:type="dxa"/>
            <w:tcBorders>
              <w:top w:val="single" w:sz="4" w:space="0" w:color="auto"/>
              <w:left w:val="nil"/>
              <w:bottom w:val="single" w:sz="4" w:space="0" w:color="auto"/>
              <w:right w:val="single" w:sz="4" w:space="0" w:color="auto"/>
            </w:tcBorders>
            <w:shd w:val="clear" w:color="auto" w:fill="auto"/>
            <w:vAlign w:val="bottom"/>
          </w:tcPr>
          <w:p w:rsidR="0096777C" w:rsidRPr="00A63D6D" w:rsidRDefault="00E0430F" w:rsidP="0096777C">
            <w:pPr>
              <w:rPr>
                <w:color w:val="FF0000"/>
                <w:sz w:val="20"/>
                <w:szCs w:val="20"/>
                <w:lang w:val="en-US" w:eastAsia="pl-PL"/>
              </w:rPr>
            </w:pPr>
            <w:r w:rsidRPr="00E0430F">
              <w:rPr>
                <w:rFonts w:eastAsia="Calibri"/>
                <w:sz w:val="20"/>
                <w:lang w:val="en-US"/>
              </w:rPr>
              <w:t>the influence of the oxidative stress on cells and its importance in the pathogenesis of diseases and in aging processes;</w:t>
            </w:r>
          </w:p>
        </w:tc>
        <w:tc>
          <w:tcPr>
            <w:tcW w:w="1492" w:type="dxa"/>
            <w:tcBorders>
              <w:top w:val="single" w:sz="4" w:space="0" w:color="auto"/>
              <w:left w:val="nil"/>
              <w:bottom w:val="single" w:sz="4" w:space="0" w:color="auto"/>
              <w:right w:val="single" w:sz="4" w:space="0" w:color="auto"/>
            </w:tcBorders>
            <w:shd w:val="clear" w:color="auto" w:fill="auto"/>
            <w:vAlign w:val="bottom"/>
          </w:tcPr>
          <w:p w:rsidR="0096777C" w:rsidRPr="00A63D6D" w:rsidRDefault="00E0430F" w:rsidP="0096777C">
            <w:pPr>
              <w:jc w:val="center"/>
              <w:rPr>
                <w:color w:val="FF0000"/>
                <w:sz w:val="20"/>
                <w:szCs w:val="20"/>
                <w:lang w:eastAsia="pl-PL"/>
              </w:rPr>
            </w:pPr>
            <w:r w:rsidRPr="00E0430F">
              <w:rPr>
                <w:sz w:val="20"/>
                <w:szCs w:val="20"/>
                <w:lang w:eastAsia="pl-PL"/>
              </w:rPr>
              <w:t>C.W4</w:t>
            </w:r>
            <w:r w:rsidR="0096777C" w:rsidRPr="00E0430F">
              <w:rPr>
                <w:sz w:val="20"/>
                <w:szCs w:val="20"/>
                <w:lang w:eastAsia="pl-PL"/>
              </w:rPr>
              <w:t>7.</w:t>
            </w:r>
          </w:p>
        </w:tc>
      </w:tr>
      <w:tr w:rsidR="0096777C" w:rsidRPr="006B3D97" w:rsidTr="00C054D7">
        <w:trPr>
          <w:trHeight w:val="284"/>
        </w:trPr>
        <w:tc>
          <w:tcPr>
            <w:tcW w:w="9781" w:type="dxa"/>
            <w:gridSpan w:val="3"/>
            <w:tcBorders>
              <w:top w:val="single" w:sz="4" w:space="0" w:color="auto"/>
              <w:left w:val="single" w:sz="4" w:space="0" w:color="auto"/>
              <w:bottom w:val="single" w:sz="4" w:space="0" w:color="auto"/>
              <w:right w:val="single" w:sz="4" w:space="0" w:color="auto"/>
            </w:tcBorders>
            <w:vAlign w:val="center"/>
          </w:tcPr>
          <w:p w:rsidR="0096777C" w:rsidRPr="0073495B" w:rsidRDefault="0096777C" w:rsidP="0096777C">
            <w:pPr>
              <w:jc w:val="center"/>
              <w:rPr>
                <w:rFonts w:eastAsia="Arial Unicode MS"/>
                <w:strike/>
                <w:sz w:val="20"/>
                <w:szCs w:val="20"/>
                <w:lang w:val="en-GB" w:eastAsia="pl-PL"/>
              </w:rPr>
            </w:pPr>
            <w:r w:rsidRPr="00EE2575">
              <w:rPr>
                <w:rFonts w:eastAsia="Arial Unicode MS"/>
                <w:sz w:val="20"/>
                <w:szCs w:val="20"/>
                <w:lang w:val="en-GB" w:eastAsia="pl-PL"/>
              </w:rPr>
              <w:t xml:space="preserve">within the scope of  </w:t>
            </w:r>
            <w:r w:rsidRPr="00EE2575">
              <w:rPr>
                <w:rFonts w:eastAsia="Arial Unicode MS"/>
                <w:b/>
                <w:sz w:val="20"/>
                <w:szCs w:val="20"/>
                <w:lang w:val="en-GB" w:eastAsia="pl-PL"/>
              </w:rPr>
              <w:t>ABILITIES</w:t>
            </w:r>
            <w:r w:rsidR="00744818">
              <w:rPr>
                <w:rFonts w:eastAsia="Arial Unicode MS"/>
                <w:b/>
                <w:sz w:val="20"/>
                <w:szCs w:val="20"/>
                <w:lang w:val="en-GB" w:eastAsia="pl-PL"/>
              </w:rPr>
              <w:t xml:space="preserve">, </w:t>
            </w:r>
            <w:r w:rsidR="00A63D6D" w:rsidRPr="00A63D6D">
              <w:rPr>
                <w:rFonts w:eastAsia="Arial Unicode MS"/>
                <w:sz w:val="20"/>
                <w:szCs w:val="20"/>
                <w:lang w:val="en-GB" w:eastAsia="pl-PL"/>
              </w:rPr>
              <w:t>the graduate knows how to</w:t>
            </w:r>
            <w:r w:rsidRPr="00EE2575">
              <w:rPr>
                <w:rFonts w:eastAsia="Arial Unicode MS"/>
                <w:b/>
                <w:sz w:val="20"/>
                <w:szCs w:val="20"/>
                <w:lang w:val="en-GB" w:eastAsia="pl-PL"/>
              </w:rPr>
              <w:t>:</w:t>
            </w:r>
          </w:p>
        </w:tc>
      </w:tr>
      <w:tr w:rsidR="0096777C" w:rsidRPr="00EE2575" w:rsidTr="00831C4F">
        <w:trPr>
          <w:trHeight w:val="468"/>
        </w:trPr>
        <w:tc>
          <w:tcPr>
            <w:tcW w:w="794" w:type="dxa"/>
            <w:tcBorders>
              <w:top w:val="single" w:sz="4" w:space="0" w:color="auto"/>
              <w:left w:val="single" w:sz="4" w:space="0" w:color="auto"/>
              <w:bottom w:val="nil"/>
              <w:right w:val="single" w:sz="4" w:space="0" w:color="auto"/>
            </w:tcBorders>
            <w:shd w:val="clear" w:color="auto" w:fill="auto"/>
            <w:vAlign w:val="bottom"/>
          </w:tcPr>
          <w:p w:rsidR="0096777C" w:rsidRPr="005E6967" w:rsidRDefault="0096777C" w:rsidP="0096777C">
            <w:pPr>
              <w:jc w:val="center"/>
              <w:rPr>
                <w:sz w:val="20"/>
                <w:szCs w:val="20"/>
                <w:lang w:eastAsia="pl-PL"/>
              </w:rPr>
            </w:pPr>
            <w:r w:rsidRPr="005E6967">
              <w:rPr>
                <w:sz w:val="20"/>
                <w:szCs w:val="20"/>
                <w:lang w:eastAsia="pl-PL"/>
              </w:rPr>
              <w:t>U01</w:t>
            </w:r>
          </w:p>
        </w:tc>
        <w:tc>
          <w:tcPr>
            <w:tcW w:w="7495" w:type="dxa"/>
            <w:tcBorders>
              <w:top w:val="single" w:sz="4" w:space="0" w:color="auto"/>
              <w:left w:val="nil"/>
              <w:bottom w:val="nil"/>
              <w:right w:val="single" w:sz="4" w:space="0" w:color="auto"/>
            </w:tcBorders>
            <w:shd w:val="clear" w:color="auto" w:fill="auto"/>
            <w:vAlign w:val="bottom"/>
          </w:tcPr>
          <w:p w:rsidR="0096777C" w:rsidRPr="0096777C" w:rsidRDefault="00A63D6D" w:rsidP="0096777C">
            <w:pPr>
              <w:spacing w:after="200" w:line="276" w:lineRule="auto"/>
              <w:jc w:val="both"/>
              <w:rPr>
                <w:rFonts w:eastAsia="Calibri"/>
                <w:sz w:val="20"/>
                <w:szCs w:val="20"/>
                <w:lang w:val="en-US"/>
              </w:rPr>
            </w:pPr>
            <w:r>
              <w:rPr>
                <w:rFonts w:eastAsia="Calibri"/>
                <w:sz w:val="20"/>
                <w:szCs w:val="20"/>
                <w:lang w:val="en-US"/>
              </w:rPr>
              <w:t>determine</w:t>
            </w:r>
            <w:r w:rsidR="0096777C" w:rsidRPr="0096777C">
              <w:rPr>
                <w:rFonts w:eastAsia="Calibri"/>
                <w:sz w:val="20"/>
                <w:szCs w:val="20"/>
                <w:lang w:val="en-US"/>
              </w:rPr>
              <w:t xml:space="preserve"> molar and percentage concentration of compounds and the concentration of substances in </w:t>
            </w:r>
            <w:proofErr w:type="spellStart"/>
            <w:r w:rsidR="0096777C" w:rsidRPr="0096777C">
              <w:rPr>
                <w:rFonts w:eastAsia="Calibri"/>
                <w:sz w:val="20"/>
                <w:szCs w:val="20"/>
                <w:lang w:val="en-US"/>
              </w:rPr>
              <w:t>isoosmotic</w:t>
            </w:r>
            <w:proofErr w:type="spellEnd"/>
            <w:r w:rsidR="0096777C" w:rsidRPr="0096777C">
              <w:rPr>
                <w:rFonts w:eastAsia="Calibri"/>
                <w:sz w:val="20"/>
                <w:szCs w:val="20"/>
                <w:lang w:val="en-US"/>
              </w:rPr>
              <w:t xml:space="preserve"> solutions, both mono- and multi-component; </w:t>
            </w:r>
          </w:p>
        </w:tc>
        <w:tc>
          <w:tcPr>
            <w:tcW w:w="1492" w:type="dxa"/>
            <w:tcBorders>
              <w:top w:val="single" w:sz="4" w:space="0" w:color="auto"/>
              <w:left w:val="nil"/>
              <w:bottom w:val="nil"/>
              <w:right w:val="single" w:sz="4" w:space="0" w:color="auto"/>
            </w:tcBorders>
            <w:shd w:val="clear" w:color="auto" w:fill="auto"/>
            <w:vAlign w:val="bottom"/>
          </w:tcPr>
          <w:p w:rsidR="0096777C" w:rsidRPr="005E6967" w:rsidRDefault="0096777C" w:rsidP="0096777C">
            <w:pPr>
              <w:jc w:val="center"/>
              <w:rPr>
                <w:sz w:val="20"/>
                <w:szCs w:val="20"/>
                <w:lang w:eastAsia="pl-PL"/>
              </w:rPr>
            </w:pPr>
            <w:r w:rsidRPr="005E6967">
              <w:rPr>
                <w:sz w:val="20"/>
                <w:szCs w:val="20"/>
                <w:lang w:eastAsia="pl-PL"/>
              </w:rPr>
              <w:t>B.U3.</w:t>
            </w:r>
          </w:p>
        </w:tc>
      </w:tr>
      <w:tr w:rsidR="0096777C" w:rsidRPr="00EE2575" w:rsidTr="00831C4F">
        <w:trPr>
          <w:trHeight w:val="284"/>
        </w:trPr>
        <w:tc>
          <w:tcPr>
            <w:tcW w:w="794" w:type="dxa"/>
            <w:tcBorders>
              <w:top w:val="single" w:sz="4" w:space="0" w:color="auto"/>
              <w:left w:val="single" w:sz="4" w:space="0" w:color="auto"/>
              <w:bottom w:val="nil"/>
              <w:right w:val="single" w:sz="4" w:space="0" w:color="auto"/>
            </w:tcBorders>
            <w:shd w:val="clear" w:color="auto" w:fill="auto"/>
            <w:vAlign w:val="bottom"/>
          </w:tcPr>
          <w:p w:rsidR="0096777C" w:rsidRPr="005E6967" w:rsidRDefault="0096777C" w:rsidP="0096777C">
            <w:pPr>
              <w:jc w:val="center"/>
              <w:rPr>
                <w:sz w:val="20"/>
                <w:szCs w:val="20"/>
                <w:lang w:eastAsia="pl-PL"/>
              </w:rPr>
            </w:pPr>
            <w:r w:rsidRPr="005E6967">
              <w:rPr>
                <w:sz w:val="20"/>
                <w:szCs w:val="20"/>
                <w:lang w:eastAsia="pl-PL"/>
              </w:rPr>
              <w:t>U02</w:t>
            </w:r>
          </w:p>
        </w:tc>
        <w:tc>
          <w:tcPr>
            <w:tcW w:w="7495" w:type="dxa"/>
            <w:tcBorders>
              <w:top w:val="single" w:sz="4" w:space="0" w:color="auto"/>
              <w:left w:val="nil"/>
              <w:bottom w:val="nil"/>
              <w:right w:val="single" w:sz="4" w:space="0" w:color="auto"/>
            </w:tcBorders>
            <w:shd w:val="clear" w:color="auto" w:fill="auto"/>
            <w:vAlign w:val="bottom"/>
          </w:tcPr>
          <w:p w:rsidR="0096777C" w:rsidRPr="0096777C" w:rsidRDefault="00A63D6D" w:rsidP="0096777C">
            <w:pPr>
              <w:rPr>
                <w:sz w:val="20"/>
                <w:szCs w:val="20"/>
                <w:lang w:val="en-US" w:eastAsia="pl-PL"/>
              </w:rPr>
            </w:pPr>
            <w:r>
              <w:rPr>
                <w:rFonts w:eastAsia="Calibri"/>
                <w:sz w:val="20"/>
                <w:szCs w:val="20"/>
                <w:lang w:val="en-US"/>
              </w:rPr>
              <w:t>determine</w:t>
            </w:r>
            <w:r w:rsidR="0096777C" w:rsidRPr="0096777C">
              <w:rPr>
                <w:rFonts w:eastAsia="Calibri"/>
                <w:sz w:val="20"/>
                <w:szCs w:val="20"/>
                <w:lang w:val="en-US"/>
              </w:rPr>
              <w:t xml:space="preserve">  the solubility of inorganic compounds, chemical substrate for the solubility of organic compounds, or lack thereof, and practical significance for nutrition and therapy;</w:t>
            </w:r>
          </w:p>
        </w:tc>
        <w:tc>
          <w:tcPr>
            <w:tcW w:w="1492" w:type="dxa"/>
            <w:tcBorders>
              <w:top w:val="single" w:sz="4" w:space="0" w:color="auto"/>
              <w:left w:val="nil"/>
              <w:bottom w:val="nil"/>
              <w:right w:val="single" w:sz="4" w:space="0" w:color="auto"/>
            </w:tcBorders>
            <w:shd w:val="clear" w:color="auto" w:fill="auto"/>
            <w:vAlign w:val="bottom"/>
          </w:tcPr>
          <w:p w:rsidR="0096777C" w:rsidRPr="005E6967" w:rsidRDefault="0096777C" w:rsidP="0096777C">
            <w:pPr>
              <w:jc w:val="center"/>
              <w:rPr>
                <w:sz w:val="20"/>
                <w:szCs w:val="20"/>
                <w:lang w:eastAsia="pl-PL"/>
              </w:rPr>
            </w:pPr>
            <w:r w:rsidRPr="005E6967">
              <w:rPr>
                <w:sz w:val="20"/>
                <w:szCs w:val="20"/>
                <w:lang w:eastAsia="pl-PL"/>
              </w:rPr>
              <w:t>B.U4.</w:t>
            </w:r>
          </w:p>
        </w:tc>
      </w:tr>
      <w:tr w:rsidR="0096777C" w:rsidRPr="00EE2575" w:rsidTr="00831C4F">
        <w:trPr>
          <w:trHeight w:val="284"/>
        </w:trPr>
        <w:tc>
          <w:tcPr>
            <w:tcW w:w="794" w:type="dxa"/>
            <w:tcBorders>
              <w:top w:val="single" w:sz="4" w:space="0" w:color="auto"/>
              <w:left w:val="single" w:sz="4" w:space="0" w:color="auto"/>
              <w:bottom w:val="nil"/>
              <w:right w:val="single" w:sz="4" w:space="0" w:color="auto"/>
            </w:tcBorders>
            <w:shd w:val="clear" w:color="auto" w:fill="auto"/>
            <w:vAlign w:val="bottom"/>
          </w:tcPr>
          <w:p w:rsidR="0096777C" w:rsidRPr="005E6967" w:rsidRDefault="0096777C" w:rsidP="0096777C">
            <w:pPr>
              <w:jc w:val="center"/>
              <w:rPr>
                <w:sz w:val="20"/>
                <w:szCs w:val="20"/>
                <w:lang w:eastAsia="pl-PL"/>
              </w:rPr>
            </w:pPr>
            <w:r w:rsidRPr="005E6967">
              <w:rPr>
                <w:sz w:val="20"/>
                <w:szCs w:val="20"/>
                <w:lang w:eastAsia="pl-PL"/>
              </w:rPr>
              <w:t>U03</w:t>
            </w:r>
          </w:p>
        </w:tc>
        <w:tc>
          <w:tcPr>
            <w:tcW w:w="7495" w:type="dxa"/>
            <w:tcBorders>
              <w:top w:val="single" w:sz="4" w:space="0" w:color="auto"/>
              <w:left w:val="nil"/>
              <w:bottom w:val="nil"/>
              <w:right w:val="single" w:sz="4" w:space="0" w:color="auto"/>
            </w:tcBorders>
            <w:shd w:val="clear" w:color="auto" w:fill="auto"/>
            <w:vAlign w:val="bottom"/>
          </w:tcPr>
          <w:p w:rsidR="0096777C" w:rsidRPr="0096777C" w:rsidRDefault="00A63D6D" w:rsidP="0096777C">
            <w:pPr>
              <w:spacing w:after="200" w:line="276" w:lineRule="auto"/>
              <w:jc w:val="both"/>
              <w:rPr>
                <w:rFonts w:eastAsia="Calibri"/>
                <w:sz w:val="20"/>
                <w:szCs w:val="20"/>
                <w:lang w:val="en-US"/>
              </w:rPr>
            </w:pPr>
            <w:r>
              <w:rPr>
                <w:rFonts w:eastAsia="Calibri"/>
                <w:sz w:val="20"/>
                <w:szCs w:val="20"/>
                <w:lang w:val="en-US"/>
              </w:rPr>
              <w:t>determine</w:t>
            </w:r>
            <w:r w:rsidR="0096777C" w:rsidRPr="0096777C">
              <w:rPr>
                <w:rFonts w:eastAsia="Calibri"/>
                <w:sz w:val="20"/>
                <w:szCs w:val="20"/>
                <w:lang w:val="en-US"/>
              </w:rPr>
              <w:t xml:space="preserve"> the pH of the solution and the effect of changes in the pH on the inorganic and organic compounds; </w:t>
            </w:r>
          </w:p>
        </w:tc>
        <w:tc>
          <w:tcPr>
            <w:tcW w:w="1492" w:type="dxa"/>
            <w:tcBorders>
              <w:top w:val="single" w:sz="4" w:space="0" w:color="auto"/>
              <w:left w:val="nil"/>
              <w:bottom w:val="nil"/>
              <w:right w:val="single" w:sz="4" w:space="0" w:color="auto"/>
            </w:tcBorders>
            <w:shd w:val="clear" w:color="auto" w:fill="auto"/>
            <w:vAlign w:val="bottom"/>
          </w:tcPr>
          <w:p w:rsidR="0096777C" w:rsidRPr="005E6967" w:rsidRDefault="0096777C" w:rsidP="0096777C">
            <w:pPr>
              <w:jc w:val="center"/>
              <w:rPr>
                <w:sz w:val="20"/>
                <w:szCs w:val="20"/>
                <w:lang w:eastAsia="pl-PL"/>
              </w:rPr>
            </w:pPr>
            <w:r w:rsidRPr="005E6967">
              <w:rPr>
                <w:sz w:val="20"/>
                <w:szCs w:val="20"/>
                <w:lang w:eastAsia="pl-PL"/>
              </w:rPr>
              <w:t>B.U5.</w:t>
            </w:r>
          </w:p>
        </w:tc>
      </w:tr>
      <w:tr w:rsidR="0096777C" w:rsidRPr="00EE2575" w:rsidTr="00831C4F">
        <w:trPr>
          <w:trHeight w:val="284"/>
        </w:trPr>
        <w:tc>
          <w:tcPr>
            <w:tcW w:w="794" w:type="dxa"/>
            <w:tcBorders>
              <w:top w:val="single" w:sz="4" w:space="0" w:color="auto"/>
              <w:left w:val="single" w:sz="4" w:space="0" w:color="auto"/>
              <w:bottom w:val="single" w:sz="4" w:space="0" w:color="auto"/>
              <w:right w:val="single" w:sz="4" w:space="0" w:color="auto"/>
            </w:tcBorders>
            <w:shd w:val="clear" w:color="auto" w:fill="auto"/>
            <w:vAlign w:val="bottom"/>
          </w:tcPr>
          <w:p w:rsidR="0096777C" w:rsidRPr="005E6967" w:rsidRDefault="0096777C" w:rsidP="0096777C">
            <w:pPr>
              <w:jc w:val="center"/>
              <w:rPr>
                <w:sz w:val="20"/>
                <w:szCs w:val="20"/>
                <w:lang w:eastAsia="pl-PL"/>
              </w:rPr>
            </w:pPr>
            <w:r w:rsidRPr="005E6967">
              <w:rPr>
                <w:sz w:val="20"/>
                <w:szCs w:val="20"/>
                <w:lang w:eastAsia="pl-PL"/>
              </w:rPr>
              <w:t>U04</w:t>
            </w:r>
          </w:p>
        </w:tc>
        <w:tc>
          <w:tcPr>
            <w:tcW w:w="7495" w:type="dxa"/>
            <w:tcBorders>
              <w:top w:val="single" w:sz="4" w:space="0" w:color="auto"/>
              <w:left w:val="nil"/>
              <w:bottom w:val="single" w:sz="4" w:space="0" w:color="auto"/>
              <w:right w:val="single" w:sz="4" w:space="0" w:color="auto"/>
            </w:tcBorders>
            <w:shd w:val="clear" w:color="auto" w:fill="auto"/>
            <w:vAlign w:val="bottom"/>
          </w:tcPr>
          <w:p w:rsidR="0096777C" w:rsidRPr="0096777C" w:rsidRDefault="009F5B9C" w:rsidP="0096777C">
            <w:pPr>
              <w:spacing w:after="200" w:line="276" w:lineRule="auto"/>
              <w:jc w:val="both"/>
              <w:rPr>
                <w:rFonts w:eastAsia="Calibri"/>
                <w:sz w:val="20"/>
                <w:szCs w:val="20"/>
                <w:lang w:val="en-US"/>
              </w:rPr>
            </w:pPr>
            <w:r>
              <w:rPr>
                <w:rFonts w:eastAsia="Calibri"/>
                <w:sz w:val="20"/>
                <w:szCs w:val="20"/>
                <w:lang w:val="en-US"/>
              </w:rPr>
              <w:t>envisage</w:t>
            </w:r>
            <w:r w:rsidR="0096777C" w:rsidRPr="0096777C">
              <w:rPr>
                <w:rFonts w:eastAsia="Calibri"/>
                <w:sz w:val="20"/>
                <w:szCs w:val="20"/>
                <w:lang w:val="en-US"/>
              </w:rPr>
              <w:t xml:space="preserve"> the development of biochemical processes depending on the state of the cells’ energy; </w:t>
            </w:r>
          </w:p>
        </w:tc>
        <w:tc>
          <w:tcPr>
            <w:tcW w:w="1492" w:type="dxa"/>
            <w:tcBorders>
              <w:top w:val="single" w:sz="4" w:space="0" w:color="auto"/>
              <w:left w:val="nil"/>
              <w:bottom w:val="single" w:sz="4" w:space="0" w:color="auto"/>
              <w:right w:val="single" w:sz="4" w:space="0" w:color="auto"/>
            </w:tcBorders>
            <w:shd w:val="clear" w:color="auto" w:fill="auto"/>
            <w:vAlign w:val="bottom"/>
          </w:tcPr>
          <w:p w:rsidR="0096777C" w:rsidRPr="005E6967" w:rsidRDefault="0096777C" w:rsidP="0096777C">
            <w:pPr>
              <w:jc w:val="center"/>
              <w:rPr>
                <w:sz w:val="20"/>
                <w:szCs w:val="20"/>
                <w:lang w:eastAsia="pl-PL"/>
              </w:rPr>
            </w:pPr>
            <w:r w:rsidRPr="005E6967">
              <w:rPr>
                <w:sz w:val="20"/>
                <w:szCs w:val="20"/>
                <w:lang w:eastAsia="pl-PL"/>
              </w:rPr>
              <w:t>B.U6.</w:t>
            </w:r>
          </w:p>
        </w:tc>
      </w:tr>
    </w:tbl>
    <w:tbl>
      <w:tblPr>
        <w:tblStyle w:val="TableGrid"/>
        <w:tblW w:w="9782" w:type="dxa"/>
        <w:tblInd w:w="8" w:type="dxa"/>
        <w:tblCellMar>
          <w:top w:w="9" w:type="dxa"/>
          <w:left w:w="70" w:type="dxa"/>
          <w:bottom w:w="2" w:type="dxa"/>
        </w:tblCellMar>
        <w:tblLook w:val="04A0" w:firstRow="1" w:lastRow="0" w:firstColumn="1" w:lastColumn="0" w:noHBand="0" w:noVBand="1"/>
      </w:tblPr>
      <w:tblGrid>
        <w:gridCol w:w="795"/>
        <w:gridCol w:w="7145"/>
        <w:gridCol w:w="1842"/>
      </w:tblGrid>
      <w:tr w:rsidR="008A67AA" w:rsidRPr="006B3D97" w:rsidTr="008A67AA">
        <w:trPr>
          <w:trHeight w:val="286"/>
        </w:trPr>
        <w:tc>
          <w:tcPr>
            <w:tcW w:w="9782" w:type="dxa"/>
            <w:gridSpan w:val="3"/>
            <w:tcBorders>
              <w:top w:val="single" w:sz="4" w:space="0" w:color="000000"/>
              <w:left w:val="single" w:sz="4" w:space="0" w:color="000000"/>
              <w:bottom w:val="single" w:sz="4" w:space="0" w:color="000000"/>
              <w:right w:val="single" w:sz="4" w:space="0" w:color="000000"/>
            </w:tcBorders>
            <w:hideMark/>
          </w:tcPr>
          <w:p w:rsidR="008A67AA" w:rsidRPr="005E2450" w:rsidRDefault="008A67AA">
            <w:pPr>
              <w:jc w:val="center"/>
              <w:rPr>
                <w:sz w:val="20"/>
                <w:szCs w:val="20"/>
                <w:lang w:val="en-US" w:eastAsia="pl-PL"/>
              </w:rPr>
            </w:pPr>
            <w:r w:rsidRPr="005E2450">
              <w:rPr>
                <w:sz w:val="20"/>
                <w:szCs w:val="20"/>
                <w:lang w:val="en-US"/>
              </w:rPr>
              <w:t xml:space="preserve">within the scope of </w:t>
            </w:r>
            <w:r w:rsidRPr="005E2450">
              <w:rPr>
                <w:b/>
                <w:sz w:val="20"/>
                <w:szCs w:val="20"/>
                <w:lang w:val="en-US"/>
              </w:rPr>
              <w:t>SOCIAL COMPETENCE</w:t>
            </w:r>
            <w:r w:rsidRPr="005E2450">
              <w:rPr>
                <w:sz w:val="20"/>
                <w:szCs w:val="20"/>
                <w:lang w:val="en-US"/>
              </w:rPr>
              <w:t>, the graduate</w:t>
            </w:r>
            <w:r w:rsidR="00744818">
              <w:rPr>
                <w:sz w:val="20"/>
                <w:szCs w:val="20"/>
                <w:lang w:val="en-US"/>
              </w:rPr>
              <w:t xml:space="preserve"> </w:t>
            </w:r>
            <w:r w:rsidRPr="005E2450">
              <w:rPr>
                <w:sz w:val="20"/>
                <w:szCs w:val="20"/>
                <w:lang w:val="en-US"/>
              </w:rPr>
              <w:t>is</w:t>
            </w:r>
            <w:r w:rsidR="00744818">
              <w:rPr>
                <w:sz w:val="20"/>
                <w:szCs w:val="20"/>
                <w:lang w:val="en-US"/>
              </w:rPr>
              <w:t xml:space="preserve"> </w:t>
            </w:r>
            <w:r w:rsidRPr="005E2450">
              <w:rPr>
                <w:sz w:val="20"/>
                <w:szCs w:val="20"/>
                <w:lang w:val="en-US"/>
              </w:rPr>
              <w:t>able to:</w:t>
            </w:r>
          </w:p>
        </w:tc>
      </w:tr>
      <w:tr w:rsidR="008A67AA" w:rsidTr="008A67AA">
        <w:trPr>
          <w:trHeight w:val="470"/>
        </w:trPr>
        <w:tc>
          <w:tcPr>
            <w:tcW w:w="795" w:type="dxa"/>
            <w:tcBorders>
              <w:top w:val="single" w:sz="4" w:space="0" w:color="000000"/>
              <w:left w:val="single" w:sz="4" w:space="0" w:color="000000"/>
              <w:bottom w:val="single" w:sz="4" w:space="0" w:color="000000"/>
              <w:right w:val="single" w:sz="4" w:space="0" w:color="000000"/>
            </w:tcBorders>
            <w:hideMark/>
          </w:tcPr>
          <w:p w:rsidR="008A67AA" w:rsidRDefault="008A67AA">
            <w:pPr>
              <w:jc w:val="center"/>
              <w:rPr>
                <w:sz w:val="20"/>
                <w:szCs w:val="20"/>
              </w:rPr>
            </w:pPr>
            <w:r>
              <w:rPr>
                <w:sz w:val="20"/>
                <w:szCs w:val="20"/>
              </w:rPr>
              <w:t>K01</w:t>
            </w:r>
          </w:p>
        </w:tc>
        <w:tc>
          <w:tcPr>
            <w:tcW w:w="7145" w:type="dxa"/>
            <w:tcBorders>
              <w:top w:val="single" w:sz="4" w:space="0" w:color="000000"/>
              <w:left w:val="single" w:sz="4" w:space="0" w:color="000000"/>
              <w:bottom w:val="single" w:sz="4" w:space="0" w:color="000000"/>
              <w:right w:val="single" w:sz="4" w:space="0" w:color="000000"/>
            </w:tcBorders>
            <w:hideMark/>
          </w:tcPr>
          <w:p w:rsidR="008A67AA" w:rsidRPr="005E2450" w:rsidRDefault="008A67AA">
            <w:pPr>
              <w:rPr>
                <w:sz w:val="20"/>
                <w:szCs w:val="20"/>
                <w:lang w:val="en-US"/>
              </w:rPr>
            </w:pPr>
            <w:r w:rsidRPr="005E2450">
              <w:rPr>
                <w:sz w:val="20"/>
                <w:szCs w:val="20"/>
                <w:lang w:val="en-US"/>
              </w:rPr>
              <w:t>recognize</w:t>
            </w:r>
            <w:r w:rsidR="00744818">
              <w:rPr>
                <w:sz w:val="20"/>
                <w:szCs w:val="20"/>
                <w:lang w:val="en-US"/>
              </w:rPr>
              <w:t xml:space="preserve"> </w:t>
            </w:r>
            <w:r w:rsidRPr="005E2450">
              <w:rPr>
                <w:sz w:val="20"/>
                <w:szCs w:val="20"/>
                <w:lang w:val="en-US"/>
              </w:rPr>
              <w:t>his/her</w:t>
            </w:r>
            <w:r w:rsidR="00744818">
              <w:rPr>
                <w:sz w:val="20"/>
                <w:szCs w:val="20"/>
                <w:lang w:val="en-US"/>
              </w:rPr>
              <w:t xml:space="preserve"> </w:t>
            </w:r>
            <w:r w:rsidRPr="005E2450">
              <w:rPr>
                <w:sz w:val="20"/>
                <w:szCs w:val="20"/>
                <w:lang w:val="en-US"/>
              </w:rPr>
              <w:t>own</w:t>
            </w:r>
            <w:r w:rsidR="00744818">
              <w:rPr>
                <w:sz w:val="20"/>
                <w:szCs w:val="20"/>
                <w:lang w:val="en-US"/>
              </w:rPr>
              <w:t xml:space="preserve"> </w:t>
            </w:r>
            <w:r w:rsidRPr="005E2450">
              <w:rPr>
                <w:sz w:val="20"/>
                <w:szCs w:val="20"/>
                <w:lang w:val="en-US"/>
              </w:rPr>
              <w:t>limitations and self-evaluate</w:t>
            </w:r>
            <w:r w:rsidR="00744818">
              <w:rPr>
                <w:sz w:val="20"/>
                <w:szCs w:val="20"/>
                <w:lang w:val="en-US"/>
              </w:rPr>
              <w:t xml:space="preserve"> </w:t>
            </w:r>
            <w:r w:rsidRPr="005E2450">
              <w:rPr>
                <w:sz w:val="20"/>
                <w:szCs w:val="20"/>
                <w:lang w:val="en-US"/>
              </w:rPr>
              <w:t>educational</w:t>
            </w:r>
            <w:r w:rsidR="00744818">
              <w:rPr>
                <w:sz w:val="20"/>
                <w:szCs w:val="20"/>
                <w:lang w:val="en-US"/>
              </w:rPr>
              <w:t xml:space="preserve"> </w:t>
            </w:r>
            <w:r w:rsidRPr="005E2450">
              <w:rPr>
                <w:sz w:val="20"/>
                <w:szCs w:val="20"/>
                <w:lang w:val="en-US"/>
              </w:rPr>
              <w:t>deficiencies and needs;</w:t>
            </w:r>
          </w:p>
        </w:tc>
        <w:tc>
          <w:tcPr>
            <w:tcW w:w="1842" w:type="dxa"/>
            <w:tcBorders>
              <w:top w:val="single" w:sz="4" w:space="0" w:color="000000"/>
              <w:left w:val="single" w:sz="4" w:space="0" w:color="000000"/>
              <w:bottom w:val="single" w:sz="4" w:space="0" w:color="000000"/>
              <w:right w:val="single" w:sz="4" w:space="0" w:color="000000"/>
            </w:tcBorders>
            <w:hideMark/>
          </w:tcPr>
          <w:p w:rsidR="008A67AA" w:rsidRDefault="008A67AA">
            <w:pPr>
              <w:jc w:val="center"/>
              <w:rPr>
                <w:sz w:val="20"/>
                <w:szCs w:val="20"/>
              </w:rPr>
            </w:pPr>
            <w:r>
              <w:rPr>
                <w:sz w:val="20"/>
                <w:szCs w:val="20"/>
              </w:rPr>
              <w:t>H.S5</w:t>
            </w:r>
          </w:p>
        </w:tc>
      </w:tr>
      <w:tr w:rsidR="008A67AA" w:rsidTr="008A67AA">
        <w:trPr>
          <w:trHeight w:val="470"/>
        </w:trPr>
        <w:tc>
          <w:tcPr>
            <w:tcW w:w="795" w:type="dxa"/>
            <w:tcBorders>
              <w:top w:val="single" w:sz="4" w:space="0" w:color="000000"/>
              <w:left w:val="single" w:sz="4" w:space="0" w:color="000000"/>
              <w:bottom w:val="single" w:sz="4" w:space="0" w:color="000000"/>
              <w:right w:val="single" w:sz="4" w:space="0" w:color="000000"/>
            </w:tcBorders>
            <w:hideMark/>
          </w:tcPr>
          <w:p w:rsidR="008A67AA" w:rsidRDefault="008A67AA">
            <w:pPr>
              <w:jc w:val="center"/>
              <w:rPr>
                <w:sz w:val="20"/>
                <w:szCs w:val="20"/>
              </w:rPr>
            </w:pPr>
            <w:r>
              <w:rPr>
                <w:sz w:val="20"/>
                <w:szCs w:val="20"/>
              </w:rPr>
              <w:t>K02</w:t>
            </w:r>
          </w:p>
        </w:tc>
        <w:tc>
          <w:tcPr>
            <w:tcW w:w="7145" w:type="dxa"/>
            <w:tcBorders>
              <w:top w:val="single" w:sz="4" w:space="0" w:color="000000"/>
              <w:left w:val="single" w:sz="4" w:space="0" w:color="000000"/>
              <w:bottom w:val="single" w:sz="4" w:space="0" w:color="000000"/>
              <w:right w:val="single" w:sz="4" w:space="0" w:color="000000"/>
            </w:tcBorders>
            <w:hideMark/>
          </w:tcPr>
          <w:p w:rsidR="008A67AA" w:rsidRDefault="008A67AA">
            <w:pPr>
              <w:rPr>
                <w:sz w:val="20"/>
                <w:szCs w:val="20"/>
              </w:rPr>
            </w:pPr>
            <w:proofErr w:type="spellStart"/>
            <w:r>
              <w:rPr>
                <w:sz w:val="20"/>
                <w:szCs w:val="20"/>
              </w:rPr>
              <w:t>use</w:t>
            </w:r>
            <w:proofErr w:type="spellEnd"/>
            <w:r w:rsidR="00744818">
              <w:rPr>
                <w:sz w:val="20"/>
                <w:szCs w:val="20"/>
              </w:rPr>
              <w:t xml:space="preserve"> </w:t>
            </w:r>
            <w:proofErr w:type="spellStart"/>
            <w:r>
              <w:rPr>
                <w:sz w:val="20"/>
                <w:szCs w:val="20"/>
              </w:rPr>
              <w:t>reliable</w:t>
            </w:r>
            <w:proofErr w:type="spellEnd"/>
            <w:r w:rsidR="00744818">
              <w:rPr>
                <w:sz w:val="20"/>
                <w:szCs w:val="20"/>
              </w:rPr>
              <w:t xml:space="preserve"> </w:t>
            </w:r>
            <w:proofErr w:type="spellStart"/>
            <w:r>
              <w:rPr>
                <w:sz w:val="20"/>
                <w:szCs w:val="20"/>
              </w:rPr>
              <w:t>information</w:t>
            </w:r>
            <w:proofErr w:type="spellEnd"/>
            <w:r w:rsidR="00744818">
              <w:rPr>
                <w:sz w:val="20"/>
                <w:szCs w:val="20"/>
              </w:rPr>
              <w:t xml:space="preserve"> </w:t>
            </w:r>
            <w:proofErr w:type="spellStart"/>
            <w:r>
              <w:rPr>
                <w:sz w:val="20"/>
                <w:szCs w:val="20"/>
              </w:rPr>
              <w:t>sources</w:t>
            </w:r>
            <w:proofErr w:type="spellEnd"/>
            <w:r>
              <w:rPr>
                <w:sz w:val="20"/>
                <w:szCs w:val="20"/>
              </w:rPr>
              <w:t>;</w:t>
            </w:r>
          </w:p>
        </w:tc>
        <w:tc>
          <w:tcPr>
            <w:tcW w:w="1842" w:type="dxa"/>
            <w:tcBorders>
              <w:top w:val="single" w:sz="4" w:space="0" w:color="000000"/>
              <w:left w:val="single" w:sz="4" w:space="0" w:color="000000"/>
              <w:bottom w:val="single" w:sz="4" w:space="0" w:color="000000"/>
              <w:right w:val="single" w:sz="4" w:space="0" w:color="000000"/>
            </w:tcBorders>
            <w:hideMark/>
          </w:tcPr>
          <w:p w:rsidR="008A67AA" w:rsidRDefault="008A67AA">
            <w:pPr>
              <w:jc w:val="center"/>
              <w:rPr>
                <w:sz w:val="20"/>
                <w:szCs w:val="20"/>
              </w:rPr>
            </w:pPr>
            <w:r>
              <w:rPr>
                <w:sz w:val="20"/>
                <w:szCs w:val="20"/>
              </w:rPr>
              <w:t>H.S7</w:t>
            </w:r>
          </w:p>
        </w:tc>
      </w:tr>
      <w:tr w:rsidR="008A67AA" w:rsidTr="008A67AA">
        <w:trPr>
          <w:trHeight w:val="470"/>
        </w:trPr>
        <w:tc>
          <w:tcPr>
            <w:tcW w:w="795" w:type="dxa"/>
            <w:tcBorders>
              <w:top w:val="single" w:sz="4" w:space="0" w:color="000000"/>
              <w:left w:val="single" w:sz="4" w:space="0" w:color="000000"/>
              <w:bottom w:val="single" w:sz="4" w:space="0" w:color="000000"/>
              <w:right w:val="single" w:sz="4" w:space="0" w:color="000000"/>
            </w:tcBorders>
            <w:hideMark/>
          </w:tcPr>
          <w:p w:rsidR="008A67AA" w:rsidRDefault="008A67AA">
            <w:pPr>
              <w:jc w:val="center"/>
              <w:rPr>
                <w:sz w:val="20"/>
                <w:szCs w:val="20"/>
              </w:rPr>
            </w:pPr>
            <w:r>
              <w:rPr>
                <w:sz w:val="20"/>
                <w:szCs w:val="20"/>
              </w:rPr>
              <w:t>K03</w:t>
            </w:r>
          </w:p>
        </w:tc>
        <w:tc>
          <w:tcPr>
            <w:tcW w:w="7145" w:type="dxa"/>
            <w:tcBorders>
              <w:top w:val="single" w:sz="4" w:space="0" w:color="000000"/>
              <w:left w:val="single" w:sz="4" w:space="0" w:color="000000"/>
              <w:bottom w:val="single" w:sz="4" w:space="0" w:color="000000"/>
              <w:right w:val="single" w:sz="4" w:space="0" w:color="000000"/>
            </w:tcBorders>
            <w:hideMark/>
          </w:tcPr>
          <w:p w:rsidR="008A67AA" w:rsidRPr="005E2450" w:rsidRDefault="008A67AA">
            <w:pPr>
              <w:rPr>
                <w:sz w:val="20"/>
                <w:szCs w:val="20"/>
                <w:lang w:val="en-US"/>
              </w:rPr>
            </w:pPr>
            <w:r w:rsidRPr="005E2450">
              <w:rPr>
                <w:sz w:val="20"/>
                <w:szCs w:val="20"/>
                <w:lang w:val="en-US"/>
              </w:rPr>
              <w:t>conclude on the basis of own</w:t>
            </w:r>
            <w:r w:rsidR="00744818">
              <w:rPr>
                <w:sz w:val="20"/>
                <w:szCs w:val="20"/>
                <w:lang w:val="en-US"/>
              </w:rPr>
              <w:t xml:space="preserve"> </w:t>
            </w:r>
            <w:r w:rsidRPr="005E2450">
              <w:rPr>
                <w:sz w:val="20"/>
                <w:szCs w:val="20"/>
                <w:lang w:val="en-US"/>
              </w:rPr>
              <w:t>surveys and observations;</w:t>
            </w:r>
          </w:p>
        </w:tc>
        <w:tc>
          <w:tcPr>
            <w:tcW w:w="1842" w:type="dxa"/>
            <w:tcBorders>
              <w:top w:val="single" w:sz="4" w:space="0" w:color="000000"/>
              <w:left w:val="single" w:sz="4" w:space="0" w:color="000000"/>
              <w:bottom w:val="single" w:sz="4" w:space="0" w:color="000000"/>
              <w:right w:val="single" w:sz="4" w:space="0" w:color="000000"/>
            </w:tcBorders>
            <w:hideMark/>
          </w:tcPr>
          <w:p w:rsidR="008A67AA" w:rsidRDefault="008A67AA">
            <w:pPr>
              <w:jc w:val="center"/>
              <w:rPr>
                <w:sz w:val="20"/>
                <w:szCs w:val="20"/>
              </w:rPr>
            </w:pPr>
            <w:r>
              <w:rPr>
                <w:sz w:val="20"/>
                <w:szCs w:val="20"/>
              </w:rPr>
              <w:t>H.S8</w:t>
            </w:r>
          </w:p>
        </w:tc>
      </w:tr>
      <w:tr w:rsidR="008A67AA" w:rsidTr="008A67AA">
        <w:trPr>
          <w:trHeight w:val="470"/>
        </w:trPr>
        <w:tc>
          <w:tcPr>
            <w:tcW w:w="795" w:type="dxa"/>
            <w:tcBorders>
              <w:top w:val="single" w:sz="4" w:space="0" w:color="000000"/>
              <w:left w:val="single" w:sz="4" w:space="0" w:color="000000"/>
              <w:bottom w:val="single" w:sz="4" w:space="0" w:color="000000"/>
              <w:right w:val="single" w:sz="4" w:space="0" w:color="000000"/>
            </w:tcBorders>
            <w:hideMark/>
          </w:tcPr>
          <w:p w:rsidR="008A67AA" w:rsidRDefault="008A67AA">
            <w:pPr>
              <w:jc w:val="center"/>
              <w:rPr>
                <w:sz w:val="20"/>
                <w:szCs w:val="20"/>
              </w:rPr>
            </w:pPr>
            <w:r>
              <w:rPr>
                <w:sz w:val="20"/>
                <w:szCs w:val="20"/>
              </w:rPr>
              <w:t>K04</w:t>
            </w:r>
          </w:p>
        </w:tc>
        <w:tc>
          <w:tcPr>
            <w:tcW w:w="7145" w:type="dxa"/>
            <w:tcBorders>
              <w:top w:val="single" w:sz="4" w:space="0" w:color="000000"/>
              <w:left w:val="single" w:sz="4" w:space="0" w:color="000000"/>
              <w:bottom w:val="single" w:sz="4" w:space="0" w:color="000000"/>
              <w:right w:val="single" w:sz="4" w:space="0" w:color="000000"/>
            </w:tcBorders>
            <w:hideMark/>
          </w:tcPr>
          <w:p w:rsidR="008A67AA" w:rsidRPr="005E2450" w:rsidRDefault="008A67AA">
            <w:pPr>
              <w:rPr>
                <w:sz w:val="20"/>
                <w:szCs w:val="20"/>
                <w:lang w:val="en-US"/>
              </w:rPr>
            </w:pPr>
            <w:r w:rsidRPr="005E2450">
              <w:rPr>
                <w:sz w:val="20"/>
                <w:szCs w:val="20"/>
                <w:lang w:val="en-US"/>
              </w:rPr>
              <w:t>introduce</w:t>
            </w:r>
            <w:r w:rsidR="00744818">
              <w:rPr>
                <w:sz w:val="20"/>
                <w:szCs w:val="20"/>
                <w:lang w:val="en-US"/>
              </w:rPr>
              <w:t xml:space="preserve"> </w:t>
            </w:r>
            <w:r w:rsidRPr="005E2450">
              <w:rPr>
                <w:sz w:val="20"/>
                <w:szCs w:val="20"/>
                <w:lang w:val="en-US"/>
              </w:rPr>
              <w:t>rules of social</w:t>
            </w:r>
            <w:r w:rsidR="00744818">
              <w:rPr>
                <w:sz w:val="20"/>
                <w:szCs w:val="20"/>
                <w:lang w:val="en-US"/>
              </w:rPr>
              <w:t xml:space="preserve"> </w:t>
            </w:r>
            <w:r w:rsidRPr="005E2450">
              <w:rPr>
                <w:sz w:val="20"/>
                <w:szCs w:val="20"/>
                <w:lang w:val="en-US"/>
              </w:rPr>
              <w:t>conduct and teamwork to the group of specialists, including</w:t>
            </w:r>
            <w:r w:rsidR="00744818">
              <w:rPr>
                <w:sz w:val="20"/>
                <w:szCs w:val="20"/>
                <w:lang w:val="en-US"/>
              </w:rPr>
              <w:t xml:space="preserve"> </w:t>
            </w:r>
            <w:r w:rsidRPr="005E2450">
              <w:rPr>
                <w:sz w:val="20"/>
                <w:szCs w:val="20"/>
                <w:lang w:val="en-US"/>
              </w:rPr>
              <w:t>specialists form other</w:t>
            </w:r>
            <w:r w:rsidR="00744818">
              <w:rPr>
                <w:sz w:val="20"/>
                <w:szCs w:val="20"/>
                <w:lang w:val="en-US"/>
              </w:rPr>
              <w:t xml:space="preserve"> medical p</w:t>
            </w:r>
            <w:r w:rsidRPr="005E2450">
              <w:rPr>
                <w:sz w:val="20"/>
                <w:szCs w:val="20"/>
                <w:lang w:val="en-US"/>
              </w:rPr>
              <w:t>rofessions</w:t>
            </w:r>
            <w:r w:rsidR="00744818">
              <w:rPr>
                <w:sz w:val="20"/>
                <w:szCs w:val="20"/>
                <w:lang w:val="en-US"/>
              </w:rPr>
              <w:t xml:space="preserve"> </w:t>
            </w:r>
            <w:r w:rsidRPr="005E2450">
              <w:rPr>
                <w:sz w:val="20"/>
                <w:szCs w:val="20"/>
                <w:lang w:val="en-US"/>
              </w:rPr>
              <w:t>also in the multicultural and multinational environment;</w:t>
            </w:r>
          </w:p>
        </w:tc>
        <w:tc>
          <w:tcPr>
            <w:tcW w:w="1842" w:type="dxa"/>
            <w:tcBorders>
              <w:top w:val="single" w:sz="4" w:space="0" w:color="000000"/>
              <w:left w:val="single" w:sz="4" w:space="0" w:color="000000"/>
              <w:bottom w:val="single" w:sz="4" w:space="0" w:color="000000"/>
              <w:right w:val="single" w:sz="4" w:space="0" w:color="000000"/>
            </w:tcBorders>
            <w:hideMark/>
          </w:tcPr>
          <w:p w:rsidR="008A67AA" w:rsidRDefault="008A67AA">
            <w:pPr>
              <w:jc w:val="center"/>
              <w:rPr>
                <w:sz w:val="20"/>
                <w:szCs w:val="20"/>
              </w:rPr>
            </w:pPr>
            <w:r>
              <w:rPr>
                <w:sz w:val="20"/>
                <w:szCs w:val="20"/>
              </w:rPr>
              <w:t>H.S9</w:t>
            </w:r>
          </w:p>
        </w:tc>
      </w:tr>
      <w:tr w:rsidR="008A67AA" w:rsidTr="008A67AA">
        <w:trPr>
          <w:trHeight w:val="470"/>
        </w:trPr>
        <w:tc>
          <w:tcPr>
            <w:tcW w:w="795" w:type="dxa"/>
            <w:tcBorders>
              <w:top w:val="single" w:sz="4" w:space="0" w:color="000000"/>
              <w:left w:val="single" w:sz="4" w:space="0" w:color="000000"/>
              <w:bottom w:val="single" w:sz="4" w:space="0" w:color="000000"/>
              <w:right w:val="single" w:sz="4" w:space="0" w:color="000000"/>
            </w:tcBorders>
            <w:hideMark/>
          </w:tcPr>
          <w:p w:rsidR="008A67AA" w:rsidRDefault="008A67AA">
            <w:pPr>
              <w:jc w:val="center"/>
              <w:rPr>
                <w:sz w:val="20"/>
                <w:szCs w:val="20"/>
              </w:rPr>
            </w:pPr>
            <w:r>
              <w:rPr>
                <w:sz w:val="20"/>
                <w:szCs w:val="20"/>
              </w:rPr>
              <w:t>K05</w:t>
            </w:r>
          </w:p>
        </w:tc>
        <w:tc>
          <w:tcPr>
            <w:tcW w:w="7145" w:type="dxa"/>
            <w:tcBorders>
              <w:top w:val="single" w:sz="4" w:space="0" w:color="000000"/>
              <w:left w:val="single" w:sz="4" w:space="0" w:color="000000"/>
              <w:bottom w:val="single" w:sz="4" w:space="0" w:color="000000"/>
              <w:right w:val="single" w:sz="4" w:space="0" w:color="000000"/>
            </w:tcBorders>
            <w:hideMark/>
          </w:tcPr>
          <w:p w:rsidR="008A67AA" w:rsidRDefault="008A67AA">
            <w:pPr>
              <w:rPr>
                <w:sz w:val="20"/>
                <w:szCs w:val="20"/>
              </w:rPr>
            </w:pPr>
            <w:proofErr w:type="spellStart"/>
            <w:r>
              <w:rPr>
                <w:sz w:val="20"/>
                <w:szCs w:val="20"/>
              </w:rPr>
              <w:t>give</w:t>
            </w:r>
            <w:proofErr w:type="spellEnd"/>
            <w:r w:rsidR="00744818">
              <w:rPr>
                <w:sz w:val="20"/>
                <w:szCs w:val="20"/>
              </w:rPr>
              <w:t xml:space="preserve"> </w:t>
            </w:r>
            <w:proofErr w:type="spellStart"/>
            <w:r>
              <w:rPr>
                <w:sz w:val="20"/>
                <w:szCs w:val="20"/>
              </w:rPr>
              <w:t>opinions</w:t>
            </w:r>
            <w:proofErr w:type="spellEnd"/>
            <w:r w:rsidR="00744818">
              <w:rPr>
                <w:sz w:val="20"/>
                <w:szCs w:val="20"/>
              </w:rPr>
              <w:t xml:space="preserve"> </w:t>
            </w:r>
            <w:proofErr w:type="spellStart"/>
            <w:r>
              <w:rPr>
                <w:sz w:val="20"/>
                <w:szCs w:val="20"/>
              </w:rPr>
              <w:t>concerning</w:t>
            </w:r>
            <w:proofErr w:type="spellEnd"/>
            <w:r w:rsidR="00744818">
              <w:rPr>
                <w:sz w:val="20"/>
                <w:szCs w:val="20"/>
              </w:rPr>
              <w:t xml:space="preserve"> </w:t>
            </w:r>
            <w:proofErr w:type="spellStart"/>
            <w:r>
              <w:rPr>
                <w:sz w:val="20"/>
                <w:szCs w:val="20"/>
              </w:rPr>
              <w:t>various</w:t>
            </w:r>
            <w:proofErr w:type="spellEnd"/>
            <w:r w:rsidR="00744818">
              <w:rPr>
                <w:sz w:val="20"/>
                <w:szCs w:val="20"/>
              </w:rPr>
              <w:t xml:space="preserve"> </w:t>
            </w:r>
            <w:proofErr w:type="spellStart"/>
            <w:r>
              <w:rPr>
                <w:sz w:val="20"/>
                <w:szCs w:val="20"/>
              </w:rPr>
              <w:t>aspects</w:t>
            </w:r>
            <w:proofErr w:type="spellEnd"/>
            <w:r>
              <w:rPr>
                <w:sz w:val="20"/>
                <w:szCs w:val="20"/>
              </w:rPr>
              <w:t xml:space="preserve"> of </w:t>
            </w:r>
            <w:proofErr w:type="spellStart"/>
            <w:r>
              <w:rPr>
                <w:sz w:val="20"/>
                <w:szCs w:val="20"/>
              </w:rPr>
              <w:t>professional</w:t>
            </w:r>
            <w:proofErr w:type="spellEnd"/>
            <w:r w:rsidR="00744818">
              <w:rPr>
                <w:sz w:val="20"/>
                <w:szCs w:val="20"/>
              </w:rPr>
              <w:t xml:space="preserve"> </w:t>
            </w:r>
            <w:proofErr w:type="spellStart"/>
            <w:r>
              <w:rPr>
                <w:sz w:val="20"/>
                <w:szCs w:val="20"/>
              </w:rPr>
              <w:t>activity</w:t>
            </w:r>
            <w:proofErr w:type="spellEnd"/>
            <w:r>
              <w:rPr>
                <w:sz w:val="20"/>
                <w:szCs w:val="20"/>
              </w:rPr>
              <w:t>;</w:t>
            </w:r>
          </w:p>
        </w:tc>
        <w:tc>
          <w:tcPr>
            <w:tcW w:w="1842" w:type="dxa"/>
            <w:tcBorders>
              <w:top w:val="single" w:sz="4" w:space="0" w:color="000000"/>
              <w:left w:val="single" w:sz="4" w:space="0" w:color="000000"/>
              <w:bottom w:val="single" w:sz="4" w:space="0" w:color="000000"/>
              <w:right w:val="single" w:sz="4" w:space="0" w:color="000000"/>
            </w:tcBorders>
            <w:hideMark/>
          </w:tcPr>
          <w:p w:rsidR="008A67AA" w:rsidRDefault="008A67AA">
            <w:pPr>
              <w:jc w:val="center"/>
              <w:rPr>
                <w:sz w:val="20"/>
                <w:szCs w:val="20"/>
              </w:rPr>
            </w:pPr>
            <w:r>
              <w:rPr>
                <w:sz w:val="20"/>
                <w:szCs w:val="20"/>
              </w:rPr>
              <w:t>H.S10</w:t>
            </w:r>
          </w:p>
        </w:tc>
      </w:tr>
      <w:tr w:rsidR="008A67AA" w:rsidTr="008A67AA">
        <w:trPr>
          <w:trHeight w:val="470"/>
        </w:trPr>
        <w:tc>
          <w:tcPr>
            <w:tcW w:w="795" w:type="dxa"/>
            <w:tcBorders>
              <w:top w:val="single" w:sz="4" w:space="0" w:color="000000"/>
              <w:left w:val="single" w:sz="4" w:space="0" w:color="000000"/>
              <w:bottom w:val="single" w:sz="4" w:space="0" w:color="000000"/>
              <w:right w:val="single" w:sz="4" w:space="0" w:color="000000"/>
            </w:tcBorders>
            <w:hideMark/>
          </w:tcPr>
          <w:p w:rsidR="008A67AA" w:rsidRDefault="008A67AA">
            <w:pPr>
              <w:jc w:val="center"/>
              <w:rPr>
                <w:sz w:val="20"/>
                <w:szCs w:val="20"/>
              </w:rPr>
            </w:pPr>
            <w:r>
              <w:rPr>
                <w:sz w:val="20"/>
                <w:szCs w:val="20"/>
              </w:rPr>
              <w:t>K06</w:t>
            </w:r>
          </w:p>
        </w:tc>
        <w:tc>
          <w:tcPr>
            <w:tcW w:w="7145" w:type="dxa"/>
            <w:tcBorders>
              <w:top w:val="single" w:sz="4" w:space="0" w:color="000000"/>
              <w:left w:val="single" w:sz="4" w:space="0" w:color="000000"/>
              <w:bottom w:val="single" w:sz="4" w:space="0" w:color="000000"/>
              <w:right w:val="single" w:sz="4" w:space="0" w:color="000000"/>
            </w:tcBorders>
            <w:hideMark/>
          </w:tcPr>
          <w:p w:rsidR="008A67AA" w:rsidRPr="005E2450" w:rsidRDefault="008A67AA">
            <w:pPr>
              <w:rPr>
                <w:sz w:val="20"/>
                <w:szCs w:val="20"/>
                <w:lang w:val="en-US"/>
              </w:rPr>
            </w:pPr>
            <w:r w:rsidRPr="005E2450">
              <w:rPr>
                <w:sz w:val="20"/>
                <w:szCs w:val="20"/>
                <w:lang w:val="en-US"/>
              </w:rPr>
              <w:t>take</w:t>
            </w:r>
            <w:r w:rsidR="00744818">
              <w:rPr>
                <w:sz w:val="20"/>
                <w:szCs w:val="20"/>
                <w:lang w:val="en-US"/>
              </w:rPr>
              <w:t xml:space="preserve"> </w:t>
            </w:r>
            <w:r w:rsidRPr="005E2450">
              <w:rPr>
                <w:sz w:val="20"/>
                <w:szCs w:val="20"/>
                <w:lang w:val="en-US"/>
              </w:rPr>
              <w:t>responsibility for own</w:t>
            </w:r>
            <w:r w:rsidR="00744818">
              <w:rPr>
                <w:sz w:val="20"/>
                <w:szCs w:val="20"/>
                <w:lang w:val="en-US"/>
              </w:rPr>
              <w:t xml:space="preserve"> </w:t>
            </w:r>
            <w:r w:rsidRPr="005E2450">
              <w:rPr>
                <w:sz w:val="20"/>
                <w:szCs w:val="20"/>
                <w:lang w:val="en-US"/>
              </w:rPr>
              <w:t>decisions</w:t>
            </w:r>
            <w:r w:rsidR="00744818">
              <w:rPr>
                <w:sz w:val="20"/>
                <w:szCs w:val="20"/>
                <w:lang w:val="en-US"/>
              </w:rPr>
              <w:t xml:space="preserve"> </w:t>
            </w:r>
            <w:r w:rsidRPr="005E2450">
              <w:rPr>
                <w:sz w:val="20"/>
                <w:szCs w:val="20"/>
                <w:lang w:val="en-US"/>
              </w:rPr>
              <w:t>made</w:t>
            </w:r>
            <w:r w:rsidR="00744818">
              <w:rPr>
                <w:sz w:val="20"/>
                <w:szCs w:val="20"/>
                <w:lang w:val="en-US"/>
              </w:rPr>
              <w:t xml:space="preserve"> </w:t>
            </w:r>
            <w:r w:rsidRPr="005E2450">
              <w:rPr>
                <w:sz w:val="20"/>
                <w:szCs w:val="20"/>
                <w:lang w:val="en-US"/>
              </w:rPr>
              <w:t>during</w:t>
            </w:r>
            <w:r w:rsidR="00744818">
              <w:rPr>
                <w:sz w:val="20"/>
                <w:szCs w:val="20"/>
                <w:lang w:val="en-US"/>
              </w:rPr>
              <w:t xml:space="preserve"> </w:t>
            </w:r>
            <w:r w:rsidRPr="005E2450">
              <w:rPr>
                <w:sz w:val="20"/>
                <w:szCs w:val="20"/>
                <w:lang w:val="en-US"/>
              </w:rPr>
              <w:t>professional</w:t>
            </w:r>
            <w:r w:rsidR="00744818">
              <w:rPr>
                <w:sz w:val="20"/>
                <w:szCs w:val="20"/>
                <w:lang w:val="en-US"/>
              </w:rPr>
              <w:t xml:space="preserve"> </w:t>
            </w:r>
            <w:r w:rsidRPr="005E2450">
              <w:rPr>
                <w:sz w:val="20"/>
                <w:szCs w:val="20"/>
                <w:lang w:val="en-US"/>
              </w:rPr>
              <w:t>activities</w:t>
            </w:r>
            <w:r w:rsidR="00744818">
              <w:rPr>
                <w:sz w:val="20"/>
                <w:szCs w:val="20"/>
                <w:lang w:val="en-US"/>
              </w:rPr>
              <w:t xml:space="preserve"> </w:t>
            </w:r>
            <w:r w:rsidRPr="005E2450">
              <w:rPr>
                <w:sz w:val="20"/>
                <w:szCs w:val="20"/>
                <w:lang w:val="en-US"/>
              </w:rPr>
              <w:t>including</w:t>
            </w:r>
            <w:r w:rsidR="00744818">
              <w:rPr>
                <w:sz w:val="20"/>
                <w:szCs w:val="20"/>
                <w:lang w:val="en-US"/>
              </w:rPr>
              <w:t xml:space="preserve"> </w:t>
            </w:r>
            <w:r w:rsidRPr="005E2450">
              <w:rPr>
                <w:sz w:val="20"/>
                <w:szCs w:val="20"/>
                <w:lang w:val="en-US"/>
              </w:rPr>
              <w:t>own</w:t>
            </w:r>
            <w:r w:rsidR="00744818">
              <w:rPr>
                <w:sz w:val="20"/>
                <w:szCs w:val="20"/>
                <w:lang w:val="en-US"/>
              </w:rPr>
              <w:t xml:space="preserve"> </w:t>
            </w:r>
            <w:r w:rsidRPr="005E2450">
              <w:rPr>
                <w:sz w:val="20"/>
                <w:szCs w:val="20"/>
                <w:lang w:val="en-US"/>
              </w:rPr>
              <w:t>safety and safety of other</w:t>
            </w:r>
            <w:r w:rsidR="00744818">
              <w:rPr>
                <w:sz w:val="20"/>
                <w:szCs w:val="20"/>
                <w:lang w:val="en-US"/>
              </w:rPr>
              <w:t xml:space="preserve"> </w:t>
            </w:r>
            <w:r w:rsidRPr="005E2450">
              <w:rPr>
                <w:sz w:val="20"/>
                <w:szCs w:val="20"/>
                <w:lang w:val="en-US"/>
              </w:rPr>
              <w:t>people;</w:t>
            </w:r>
          </w:p>
        </w:tc>
        <w:tc>
          <w:tcPr>
            <w:tcW w:w="1842" w:type="dxa"/>
            <w:tcBorders>
              <w:top w:val="single" w:sz="4" w:space="0" w:color="000000"/>
              <w:left w:val="single" w:sz="4" w:space="0" w:color="000000"/>
              <w:bottom w:val="single" w:sz="4" w:space="0" w:color="000000"/>
              <w:right w:val="single" w:sz="4" w:space="0" w:color="000000"/>
            </w:tcBorders>
            <w:hideMark/>
          </w:tcPr>
          <w:p w:rsidR="008A67AA" w:rsidRDefault="008A67AA">
            <w:pPr>
              <w:jc w:val="center"/>
              <w:rPr>
                <w:sz w:val="20"/>
                <w:szCs w:val="20"/>
              </w:rPr>
            </w:pPr>
            <w:r>
              <w:rPr>
                <w:sz w:val="20"/>
                <w:szCs w:val="20"/>
              </w:rPr>
              <w:t>H.S11</w:t>
            </w:r>
          </w:p>
        </w:tc>
      </w:tr>
    </w:tbl>
    <w:p w:rsidR="00831C4F" w:rsidRDefault="00831C4F" w:rsidP="00123E8A">
      <w:pPr>
        <w:rPr>
          <w:b/>
          <w:i/>
          <w:sz w:val="18"/>
          <w:szCs w:val="18"/>
          <w:lang w:val="en-GB"/>
        </w:rPr>
      </w:pPr>
    </w:p>
    <w:p w:rsidR="00831C4F" w:rsidRDefault="00831C4F" w:rsidP="00123E8A">
      <w:pPr>
        <w:rPr>
          <w:b/>
          <w:i/>
          <w:sz w:val="18"/>
          <w:szCs w:val="18"/>
          <w:lang w:val="en-GB"/>
        </w:rPr>
      </w:pPr>
    </w:p>
    <w:p w:rsidR="00831C4F" w:rsidRDefault="00831C4F" w:rsidP="00123E8A">
      <w:pPr>
        <w:rPr>
          <w:b/>
          <w:i/>
          <w:sz w:val="18"/>
          <w:szCs w:val="18"/>
          <w:lang w:val="en-GB"/>
        </w:rPr>
      </w:pPr>
    </w:p>
    <w:p w:rsidR="00831C4F" w:rsidRDefault="00831C4F" w:rsidP="00123E8A">
      <w:pPr>
        <w:rPr>
          <w:b/>
          <w:i/>
          <w:sz w:val="18"/>
          <w:szCs w:val="18"/>
          <w:lang w:val="en-GB"/>
        </w:rPr>
      </w:pPr>
    </w:p>
    <w:p w:rsidR="00831C4F" w:rsidRDefault="00831C4F" w:rsidP="00123E8A">
      <w:pPr>
        <w:rPr>
          <w:b/>
          <w:i/>
          <w:sz w:val="18"/>
          <w:szCs w:val="18"/>
          <w:lang w:val="en-GB"/>
        </w:rPr>
      </w:pPr>
    </w:p>
    <w:p w:rsidR="00831C4F" w:rsidRDefault="00831C4F" w:rsidP="00123E8A">
      <w:pPr>
        <w:rPr>
          <w:b/>
          <w:i/>
          <w:sz w:val="18"/>
          <w:szCs w:val="18"/>
          <w:lang w:val="en-GB"/>
        </w:rPr>
      </w:pPr>
    </w:p>
    <w:tbl>
      <w:tblPr>
        <w:tblpPr w:leftFromText="141" w:rightFromText="141" w:vertAnchor="text" w:horzAnchor="margin" w:tblpY="-53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4"/>
        <w:gridCol w:w="378"/>
        <w:gridCol w:w="378"/>
        <w:gridCol w:w="378"/>
        <w:gridCol w:w="378"/>
        <w:gridCol w:w="378"/>
        <w:gridCol w:w="378"/>
        <w:gridCol w:w="378"/>
        <w:gridCol w:w="378"/>
        <w:gridCol w:w="379"/>
        <w:gridCol w:w="379"/>
        <w:gridCol w:w="379"/>
        <w:gridCol w:w="379"/>
        <w:gridCol w:w="379"/>
        <w:gridCol w:w="379"/>
        <w:gridCol w:w="379"/>
        <w:gridCol w:w="379"/>
        <w:gridCol w:w="379"/>
        <w:gridCol w:w="379"/>
        <w:gridCol w:w="379"/>
        <w:gridCol w:w="379"/>
        <w:gridCol w:w="345"/>
      </w:tblGrid>
      <w:tr w:rsidR="00831C4F" w:rsidRPr="006B3D97" w:rsidTr="00831C4F">
        <w:trPr>
          <w:trHeight w:val="284"/>
        </w:trPr>
        <w:tc>
          <w:tcPr>
            <w:tcW w:w="9781" w:type="dxa"/>
            <w:gridSpan w:val="22"/>
            <w:tcBorders>
              <w:top w:val="single" w:sz="4" w:space="0" w:color="auto"/>
              <w:left w:val="single" w:sz="4" w:space="0" w:color="auto"/>
              <w:bottom w:val="single" w:sz="4" w:space="0" w:color="auto"/>
              <w:right w:val="single" w:sz="4" w:space="0" w:color="auto"/>
            </w:tcBorders>
          </w:tcPr>
          <w:p w:rsidR="00831C4F" w:rsidRPr="0073495B" w:rsidRDefault="00831C4F" w:rsidP="00831C4F">
            <w:pPr>
              <w:numPr>
                <w:ilvl w:val="1"/>
                <w:numId w:val="2"/>
              </w:numPr>
              <w:tabs>
                <w:tab w:val="left" w:pos="426"/>
              </w:tabs>
              <w:ind w:left="426" w:hanging="426"/>
              <w:rPr>
                <w:rFonts w:eastAsia="Arial Unicode MS"/>
                <w:b/>
                <w:sz w:val="20"/>
                <w:szCs w:val="20"/>
                <w:lang w:val="en-GB" w:eastAsia="pl-PL"/>
              </w:rPr>
            </w:pPr>
            <w:r w:rsidRPr="00EE2575">
              <w:rPr>
                <w:rFonts w:eastAsia="Arial Unicode MS"/>
                <w:b/>
                <w:sz w:val="20"/>
                <w:szCs w:val="20"/>
                <w:lang w:val="en-GB" w:eastAsia="pl-PL"/>
              </w:rPr>
              <w:lastRenderedPageBreak/>
              <w:t>Methods of ass</w:t>
            </w:r>
            <w:r>
              <w:rPr>
                <w:rFonts w:eastAsia="Arial Unicode MS"/>
                <w:b/>
                <w:sz w:val="20"/>
                <w:szCs w:val="20"/>
                <w:lang w:val="en-GB" w:eastAsia="pl-PL"/>
              </w:rPr>
              <w:t>essment of the intended learning</w:t>
            </w:r>
            <w:r w:rsidRPr="00EE2575">
              <w:rPr>
                <w:rFonts w:eastAsia="Arial Unicode MS"/>
                <w:b/>
                <w:sz w:val="20"/>
                <w:szCs w:val="20"/>
                <w:lang w:val="en-GB" w:eastAsia="pl-PL"/>
              </w:rPr>
              <w:t xml:space="preserve"> outcomes</w:t>
            </w:r>
          </w:p>
        </w:tc>
      </w:tr>
      <w:tr w:rsidR="00831C4F" w:rsidRPr="00EE2575" w:rsidTr="00831C4F">
        <w:trPr>
          <w:trHeight w:val="284"/>
        </w:trPr>
        <w:tc>
          <w:tcPr>
            <w:tcW w:w="1864" w:type="dxa"/>
            <w:vMerge w:val="restart"/>
            <w:tcBorders>
              <w:left w:val="single" w:sz="4" w:space="0" w:color="auto"/>
              <w:right w:val="single" w:sz="4" w:space="0" w:color="auto"/>
            </w:tcBorders>
            <w:vAlign w:val="center"/>
          </w:tcPr>
          <w:p w:rsidR="00831C4F" w:rsidRPr="00EE2575" w:rsidRDefault="00831C4F" w:rsidP="00831C4F">
            <w:pPr>
              <w:jc w:val="center"/>
              <w:rPr>
                <w:rFonts w:eastAsia="Arial Unicode MS"/>
                <w:b/>
                <w:sz w:val="20"/>
                <w:szCs w:val="20"/>
                <w:lang w:val="en-GB" w:eastAsia="pl-PL"/>
              </w:rPr>
            </w:pPr>
            <w:r w:rsidRPr="00EE2575">
              <w:rPr>
                <w:rFonts w:eastAsia="Arial Unicode MS"/>
                <w:b/>
                <w:sz w:val="20"/>
                <w:szCs w:val="20"/>
                <w:lang w:val="en-GB" w:eastAsia="pl-PL"/>
              </w:rPr>
              <w:t xml:space="preserve">Teaching </w:t>
            </w:r>
          </w:p>
          <w:p w:rsidR="00831C4F" w:rsidRPr="0073495B" w:rsidRDefault="00831C4F" w:rsidP="00831C4F">
            <w:pPr>
              <w:jc w:val="center"/>
              <w:rPr>
                <w:rFonts w:eastAsia="Arial Unicode MS"/>
                <w:b/>
                <w:sz w:val="20"/>
                <w:szCs w:val="20"/>
                <w:lang w:val="en-GB" w:eastAsia="pl-PL"/>
              </w:rPr>
            </w:pPr>
            <w:r w:rsidRPr="00EE2575">
              <w:rPr>
                <w:rFonts w:eastAsia="Arial Unicode MS"/>
                <w:b/>
                <w:sz w:val="20"/>
                <w:szCs w:val="20"/>
                <w:lang w:val="en-GB" w:eastAsia="pl-PL"/>
              </w:rPr>
              <w:t>outcomes</w:t>
            </w:r>
          </w:p>
          <w:p w:rsidR="00831C4F" w:rsidRPr="0073495B" w:rsidRDefault="00831C4F" w:rsidP="00831C4F">
            <w:pPr>
              <w:jc w:val="center"/>
              <w:rPr>
                <w:rFonts w:eastAsia="Arial Unicode MS"/>
                <w:sz w:val="20"/>
                <w:szCs w:val="20"/>
                <w:lang w:val="en-GB" w:eastAsia="pl-PL"/>
              </w:rPr>
            </w:pPr>
            <w:r w:rsidRPr="00EE2575">
              <w:rPr>
                <w:rFonts w:eastAsia="Arial Unicode MS"/>
                <w:b/>
                <w:i/>
                <w:sz w:val="16"/>
                <w:szCs w:val="16"/>
                <w:lang w:val="en-GB" w:eastAsia="pl-PL"/>
              </w:rPr>
              <w:t>(code</w:t>
            </w:r>
            <w:r w:rsidRPr="0073495B">
              <w:rPr>
                <w:rFonts w:eastAsia="Arial Unicode MS"/>
                <w:b/>
                <w:i/>
                <w:sz w:val="16"/>
                <w:szCs w:val="16"/>
                <w:lang w:val="en-GB" w:eastAsia="pl-PL"/>
              </w:rPr>
              <w:t>)</w:t>
            </w:r>
          </w:p>
        </w:tc>
        <w:tc>
          <w:tcPr>
            <w:tcW w:w="7917" w:type="dxa"/>
            <w:gridSpan w:val="21"/>
            <w:tcBorders>
              <w:top w:val="single" w:sz="4" w:space="0" w:color="auto"/>
              <w:left w:val="single" w:sz="4" w:space="0" w:color="auto"/>
              <w:bottom w:val="single" w:sz="4" w:space="0" w:color="auto"/>
              <w:right w:val="single" w:sz="4" w:space="0" w:color="auto"/>
            </w:tcBorders>
          </w:tcPr>
          <w:p w:rsidR="00831C4F" w:rsidRPr="0073495B" w:rsidRDefault="00831C4F" w:rsidP="00831C4F">
            <w:pPr>
              <w:jc w:val="center"/>
              <w:rPr>
                <w:rFonts w:eastAsia="Arial Unicode MS"/>
                <w:sz w:val="20"/>
                <w:szCs w:val="20"/>
                <w:lang w:val="en-GB" w:eastAsia="pl-PL"/>
              </w:rPr>
            </w:pPr>
            <w:r w:rsidRPr="00EE2575">
              <w:rPr>
                <w:rFonts w:eastAsia="Arial Unicode MS"/>
                <w:b/>
                <w:sz w:val="20"/>
                <w:szCs w:val="20"/>
                <w:lang w:val="en-GB" w:eastAsia="pl-PL"/>
              </w:rPr>
              <w:t xml:space="preserve">Method of assessment </w:t>
            </w:r>
            <w:r w:rsidRPr="0073495B">
              <w:rPr>
                <w:rFonts w:eastAsia="Arial Unicode MS"/>
                <w:b/>
                <w:sz w:val="20"/>
                <w:szCs w:val="20"/>
                <w:lang w:val="en-GB" w:eastAsia="pl-PL"/>
              </w:rPr>
              <w:t>(+/-)</w:t>
            </w:r>
          </w:p>
        </w:tc>
      </w:tr>
      <w:tr w:rsidR="00831C4F" w:rsidRPr="00EE2575" w:rsidTr="00831C4F">
        <w:trPr>
          <w:trHeight w:val="284"/>
        </w:trPr>
        <w:tc>
          <w:tcPr>
            <w:tcW w:w="1864" w:type="dxa"/>
            <w:vMerge/>
            <w:tcBorders>
              <w:left w:val="single" w:sz="4" w:space="0" w:color="auto"/>
              <w:right w:val="single" w:sz="4" w:space="0" w:color="auto"/>
            </w:tcBorders>
          </w:tcPr>
          <w:p w:rsidR="00831C4F" w:rsidRPr="0073495B" w:rsidRDefault="00831C4F" w:rsidP="00831C4F">
            <w:pPr>
              <w:rPr>
                <w:rFonts w:eastAsia="Arial Unicode MS"/>
                <w:sz w:val="20"/>
                <w:szCs w:val="20"/>
                <w:lang w:val="en-GB" w:eastAsia="pl-PL"/>
              </w:rPr>
            </w:pPr>
          </w:p>
        </w:tc>
        <w:tc>
          <w:tcPr>
            <w:tcW w:w="1134"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831C4F" w:rsidRPr="0073495B" w:rsidRDefault="00831C4F" w:rsidP="00831C4F">
            <w:pPr>
              <w:ind w:left="-113" w:right="-113"/>
              <w:jc w:val="center"/>
              <w:rPr>
                <w:rFonts w:eastAsia="Arial Unicode MS"/>
                <w:b/>
                <w:sz w:val="16"/>
                <w:szCs w:val="16"/>
                <w:lang w:val="en-GB" w:eastAsia="pl-PL"/>
              </w:rPr>
            </w:pPr>
            <w:r w:rsidRPr="00EE2575">
              <w:rPr>
                <w:rFonts w:eastAsia="Arial Unicode MS"/>
                <w:b/>
                <w:sz w:val="16"/>
                <w:szCs w:val="16"/>
                <w:lang w:val="en-GB" w:eastAsia="pl-PL"/>
              </w:rPr>
              <w:t>Exam oral/written</w:t>
            </w:r>
            <w:r w:rsidRPr="0073495B">
              <w:rPr>
                <w:rFonts w:eastAsia="Arial Unicode MS"/>
                <w:b/>
                <w:sz w:val="16"/>
                <w:szCs w:val="16"/>
                <w:lang w:val="en-GB" w:eastAsia="pl-PL"/>
              </w:rPr>
              <w:t>*</w:t>
            </w:r>
          </w:p>
        </w:tc>
        <w:tc>
          <w:tcPr>
            <w:tcW w:w="1134" w:type="dxa"/>
            <w:gridSpan w:val="3"/>
            <w:tcBorders>
              <w:top w:val="single" w:sz="4" w:space="0" w:color="auto"/>
              <w:left w:val="single" w:sz="4" w:space="0" w:color="auto"/>
              <w:bottom w:val="single" w:sz="12" w:space="0" w:color="auto"/>
              <w:right w:val="single" w:sz="4" w:space="0" w:color="auto"/>
            </w:tcBorders>
            <w:vAlign w:val="center"/>
          </w:tcPr>
          <w:p w:rsidR="00831C4F" w:rsidRPr="0073495B" w:rsidRDefault="00831C4F" w:rsidP="00831C4F">
            <w:pPr>
              <w:ind w:left="-57" w:right="-57"/>
              <w:jc w:val="center"/>
              <w:rPr>
                <w:rFonts w:eastAsia="Arial Unicode MS"/>
                <w:b/>
                <w:sz w:val="16"/>
                <w:szCs w:val="16"/>
                <w:lang w:val="en-GB" w:eastAsia="pl-PL"/>
              </w:rPr>
            </w:pPr>
            <w:r w:rsidRPr="00EE2575">
              <w:rPr>
                <w:rFonts w:eastAsia="Arial Unicode MS"/>
                <w:b/>
                <w:sz w:val="16"/>
                <w:szCs w:val="16"/>
                <w:lang w:val="en-GB" w:eastAsia="pl-PL"/>
              </w:rPr>
              <w:t>Test</w:t>
            </w:r>
            <w:r w:rsidRPr="0073495B">
              <w:rPr>
                <w:rFonts w:eastAsia="Arial Unicode MS"/>
                <w:b/>
                <w:sz w:val="16"/>
                <w:szCs w:val="16"/>
                <w:lang w:val="en-GB" w:eastAsia="pl-PL"/>
              </w:rPr>
              <w:t>*</w:t>
            </w:r>
          </w:p>
        </w:tc>
        <w:tc>
          <w:tcPr>
            <w:tcW w:w="1135"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831C4F" w:rsidRPr="0073495B" w:rsidRDefault="00831C4F" w:rsidP="00831C4F">
            <w:pPr>
              <w:jc w:val="center"/>
              <w:rPr>
                <w:rFonts w:eastAsia="Arial Unicode MS"/>
                <w:b/>
                <w:sz w:val="16"/>
                <w:szCs w:val="16"/>
                <w:lang w:val="en-GB" w:eastAsia="pl-PL"/>
              </w:rPr>
            </w:pPr>
            <w:r w:rsidRPr="00EE2575">
              <w:rPr>
                <w:rFonts w:eastAsia="Arial Unicode MS"/>
                <w:b/>
                <w:sz w:val="16"/>
                <w:szCs w:val="16"/>
                <w:lang w:val="en-GB" w:eastAsia="pl-PL"/>
              </w:rPr>
              <w:t>Project</w:t>
            </w:r>
            <w:r w:rsidRPr="0073495B">
              <w:rPr>
                <w:rFonts w:eastAsia="Arial Unicode MS"/>
                <w:b/>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831C4F" w:rsidRPr="00EE2575" w:rsidRDefault="00831C4F" w:rsidP="00831C4F">
            <w:pPr>
              <w:jc w:val="center"/>
              <w:rPr>
                <w:rFonts w:eastAsia="Arial Unicode MS"/>
                <w:b/>
                <w:sz w:val="16"/>
                <w:szCs w:val="16"/>
                <w:lang w:val="en-GB" w:eastAsia="pl-PL"/>
              </w:rPr>
            </w:pPr>
            <w:r w:rsidRPr="00EE2575">
              <w:rPr>
                <w:rFonts w:eastAsia="Arial Unicode MS"/>
                <w:b/>
                <w:sz w:val="16"/>
                <w:szCs w:val="16"/>
                <w:lang w:val="en-GB" w:eastAsia="pl-PL"/>
              </w:rPr>
              <w:t xml:space="preserve">Effort </w:t>
            </w:r>
          </w:p>
          <w:p w:rsidR="00831C4F" w:rsidRPr="0073495B" w:rsidRDefault="00831C4F" w:rsidP="00831C4F">
            <w:pPr>
              <w:jc w:val="center"/>
              <w:rPr>
                <w:rFonts w:eastAsia="Arial Unicode MS"/>
                <w:b/>
                <w:sz w:val="16"/>
                <w:szCs w:val="16"/>
                <w:lang w:val="en-GB" w:eastAsia="pl-PL"/>
              </w:rPr>
            </w:pPr>
            <w:r w:rsidRPr="00EE2575">
              <w:rPr>
                <w:rFonts w:eastAsia="Arial Unicode MS"/>
                <w:b/>
                <w:sz w:val="16"/>
                <w:szCs w:val="16"/>
                <w:lang w:val="en-GB" w:eastAsia="pl-PL"/>
              </w:rPr>
              <w:t>in class</w:t>
            </w:r>
            <w:r w:rsidRPr="0073495B">
              <w:rPr>
                <w:rFonts w:eastAsia="Arial Unicode MS"/>
                <w:b/>
                <w:spacing w:val="-2"/>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831C4F" w:rsidRPr="0073495B" w:rsidRDefault="00831C4F" w:rsidP="00831C4F">
            <w:pPr>
              <w:jc w:val="center"/>
              <w:rPr>
                <w:rFonts w:eastAsia="Arial Unicode MS"/>
                <w:b/>
                <w:sz w:val="16"/>
                <w:szCs w:val="16"/>
                <w:lang w:val="en-GB" w:eastAsia="pl-PL"/>
              </w:rPr>
            </w:pPr>
            <w:r w:rsidRPr="00EE2575">
              <w:rPr>
                <w:rFonts w:eastAsia="Arial Unicode MS"/>
                <w:b/>
                <w:sz w:val="16"/>
                <w:szCs w:val="16"/>
                <w:lang w:val="en-GB" w:eastAsia="pl-PL"/>
              </w:rPr>
              <w:t>Self-study</w:t>
            </w:r>
            <w:r w:rsidRPr="0073495B">
              <w:rPr>
                <w:rFonts w:eastAsia="Arial Unicode MS"/>
                <w:b/>
                <w:sz w:val="16"/>
                <w:szCs w:val="16"/>
                <w:lang w:val="en-GB" w:eastAsia="pl-PL"/>
              </w:rPr>
              <w:t>*</w:t>
            </w:r>
          </w:p>
        </w:tc>
        <w:tc>
          <w:tcPr>
            <w:tcW w:w="1137" w:type="dxa"/>
            <w:gridSpan w:val="3"/>
            <w:tcBorders>
              <w:top w:val="single" w:sz="4" w:space="0" w:color="auto"/>
              <w:left w:val="single" w:sz="4" w:space="0" w:color="auto"/>
              <w:bottom w:val="single" w:sz="12" w:space="0" w:color="auto"/>
              <w:right w:val="single" w:sz="4" w:space="0" w:color="auto"/>
            </w:tcBorders>
            <w:vAlign w:val="center"/>
          </w:tcPr>
          <w:p w:rsidR="00831C4F" w:rsidRPr="0073495B" w:rsidRDefault="00831C4F" w:rsidP="00831C4F">
            <w:pPr>
              <w:jc w:val="center"/>
              <w:rPr>
                <w:rFonts w:eastAsia="Arial Unicode MS"/>
                <w:b/>
                <w:sz w:val="16"/>
                <w:szCs w:val="16"/>
                <w:lang w:val="en-GB" w:eastAsia="pl-PL"/>
              </w:rPr>
            </w:pPr>
            <w:r w:rsidRPr="00EE2575">
              <w:rPr>
                <w:rFonts w:eastAsia="Arial Unicode MS"/>
                <w:b/>
                <w:sz w:val="16"/>
                <w:szCs w:val="16"/>
                <w:lang w:val="en-GB" w:eastAsia="pl-PL"/>
              </w:rPr>
              <w:t>Group work*</w:t>
            </w:r>
          </w:p>
        </w:tc>
        <w:tc>
          <w:tcPr>
            <w:tcW w:w="1103"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831C4F" w:rsidRDefault="00831C4F" w:rsidP="00831C4F">
            <w:pPr>
              <w:jc w:val="center"/>
              <w:rPr>
                <w:rFonts w:eastAsia="Arial Unicode MS"/>
                <w:b/>
                <w:sz w:val="16"/>
                <w:szCs w:val="16"/>
                <w:lang w:val="en-GB" w:eastAsia="pl-PL"/>
              </w:rPr>
            </w:pPr>
            <w:r w:rsidRPr="00EE2575">
              <w:rPr>
                <w:rFonts w:eastAsia="Arial Unicode MS"/>
                <w:b/>
                <w:sz w:val="16"/>
                <w:szCs w:val="16"/>
                <w:lang w:val="en-GB" w:eastAsia="pl-PL"/>
              </w:rPr>
              <w:t>Others</w:t>
            </w:r>
            <w:r w:rsidRPr="0073495B">
              <w:rPr>
                <w:rFonts w:eastAsia="Arial Unicode MS"/>
                <w:b/>
                <w:sz w:val="16"/>
                <w:szCs w:val="16"/>
                <w:lang w:val="en-GB" w:eastAsia="pl-PL"/>
              </w:rPr>
              <w:t>*</w:t>
            </w:r>
          </w:p>
          <w:p w:rsidR="0094065E" w:rsidRPr="0073495B" w:rsidRDefault="0094065E" w:rsidP="00831C4F">
            <w:pPr>
              <w:jc w:val="center"/>
              <w:rPr>
                <w:rFonts w:eastAsia="Arial Unicode MS"/>
                <w:b/>
                <w:sz w:val="16"/>
                <w:szCs w:val="16"/>
                <w:highlight w:val="lightGray"/>
                <w:lang w:val="en-GB" w:eastAsia="pl-PL"/>
              </w:rPr>
            </w:pPr>
            <w:r>
              <w:rPr>
                <w:rFonts w:eastAsia="Arial Unicode MS"/>
                <w:b/>
                <w:sz w:val="16"/>
                <w:szCs w:val="16"/>
                <w:lang w:val="en-GB" w:eastAsia="pl-PL"/>
              </w:rPr>
              <w:t>Observation</w:t>
            </w:r>
          </w:p>
        </w:tc>
      </w:tr>
      <w:tr w:rsidR="00831C4F" w:rsidRPr="00EE2575" w:rsidTr="00831C4F">
        <w:trPr>
          <w:trHeight w:val="284"/>
        </w:trPr>
        <w:tc>
          <w:tcPr>
            <w:tcW w:w="1864" w:type="dxa"/>
            <w:vMerge/>
            <w:tcBorders>
              <w:left w:val="single" w:sz="4" w:space="0" w:color="auto"/>
              <w:right w:val="single" w:sz="4" w:space="0" w:color="auto"/>
            </w:tcBorders>
          </w:tcPr>
          <w:p w:rsidR="00831C4F" w:rsidRPr="0073495B" w:rsidRDefault="00831C4F" w:rsidP="00831C4F">
            <w:pPr>
              <w:rPr>
                <w:rFonts w:eastAsia="Arial Unicode MS"/>
                <w:sz w:val="20"/>
                <w:szCs w:val="20"/>
                <w:lang w:val="en-GB" w:eastAsia="pl-PL"/>
              </w:rPr>
            </w:pPr>
          </w:p>
        </w:tc>
        <w:tc>
          <w:tcPr>
            <w:tcW w:w="1134"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831C4F" w:rsidRPr="0073495B" w:rsidRDefault="00831C4F" w:rsidP="00831C4F">
            <w:pPr>
              <w:jc w:val="center"/>
              <w:rPr>
                <w:rFonts w:eastAsia="Arial Unicode MS"/>
                <w:b/>
                <w:i/>
                <w:sz w:val="16"/>
                <w:szCs w:val="16"/>
                <w:lang w:val="en-GB" w:eastAsia="pl-PL"/>
              </w:rPr>
            </w:pPr>
            <w:r w:rsidRPr="00EE2575">
              <w:rPr>
                <w:rFonts w:eastAsia="Arial Unicode MS"/>
                <w:b/>
                <w:i/>
                <w:sz w:val="16"/>
                <w:szCs w:val="16"/>
                <w:lang w:val="en-GB" w:eastAsia="pl-PL"/>
              </w:rPr>
              <w:t>Form of classes</w:t>
            </w:r>
          </w:p>
        </w:tc>
        <w:tc>
          <w:tcPr>
            <w:tcW w:w="1134" w:type="dxa"/>
            <w:gridSpan w:val="3"/>
            <w:tcBorders>
              <w:top w:val="single" w:sz="12" w:space="0" w:color="auto"/>
              <w:left w:val="single" w:sz="4" w:space="0" w:color="auto"/>
              <w:bottom w:val="dashSmallGap" w:sz="4" w:space="0" w:color="auto"/>
              <w:right w:val="single" w:sz="4" w:space="0" w:color="auto"/>
            </w:tcBorders>
            <w:vAlign w:val="center"/>
          </w:tcPr>
          <w:p w:rsidR="00831C4F" w:rsidRPr="0073495B" w:rsidRDefault="00831C4F" w:rsidP="00831C4F">
            <w:pPr>
              <w:jc w:val="center"/>
              <w:rPr>
                <w:rFonts w:eastAsia="Arial Unicode MS"/>
                <w:b/>
                <w:i/>
                <w:sz w:val="16"/>
                <w:szCs w:val="16"/>
                <w:lang w:val="en-GB" w:eastAsia="pl-PL"/>
              </w:rPr>
            </w:pPr>
            <w:r w:rsidRPr="00EE2575">
              <w:rPr>
                <w:rFonts w:eastAsia="Arial Unicode MS"/>
                <w:b/>
                <w:i/>
                <w:sz w:val="16"/>
                <w:szCs w:val="16"/>
                <w:lang w:val="en-GB" w:eastAsia="pl-PL"/>
              </w:rPr>
              <w:t>Form of classes</w:t>
            </w:r>
          </w:p>
        </w:tc>
        <w:tc>
          <w:tcPr>
            <w:tcW w:w="1135"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831C4F" w:rsidRPr="0073495B" w:rsidRDefault="00831C4F" w:rsidP="00831C4F">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831C4F" w:rsidRPr="0073495B" w:rsidRDefault="00831C4F" w:rsidP="00831C4F">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831C4F" w:rsidRPr="0073495B" w:rsidRDefault="00831C4F" w:rsidP="00831C4F">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37" w:type="dxa"/>
            <w:gridSpan w:val="3"/>
            <w:tcBorders>
              <w:top w:val="single" w:sz="12" w:space="0" w:color="auto"/>
              <w:left w:val="single" w:sz="4" w:space="0" w:color="auto"/>
              <w:bottom w:val="dashSmallGap" w:sz="4" w:space="0" w:color="auto"/>
              <w:right w:val="single" w:sz="4" w:space="0" w:color="auto"/>
            </w:tcBorders>
            <w:vAlign w:val="center"/>
          </w:tcPr>
          <w:p w:rsidR="00831C4F" w:rsidRPr="0073495B" w:rsidRDefault="00831C4F" w:rsidP="00831C4F">
            <w:pPr>
              <w:jc w:val="center"/>
              <w:rPr>
                <w:rFonts w:eastAsia="Arial Unicode MS"/>
                <w:sz w:val="20"/>
                <w:szCs w:val="20"/>
                <w:lang w:val="en-GB" w:eastAsia="pl-PL"/>
              </w:rPr>
            </w:pPr>
            <w:r w:rsidRPr="00EE2575">
              <w:rPr>
                <w:rFonts w:eastAsia="Arial Unicode MS"/>
                <w:b/>
                <w:i/>
                <w:sz w:val="16"/>
                <w:szCs w:val="16"/>
                <w:lang w:val="en-GB" w:eastAsia="pl-PL"/>
              </w:rPr>
              <w:t>Form of classes</w:t>
            </w:r>
          </w:p>
        </w:tc>
        <w:tc>
          <w:tcPr>
            <w:tcW w:w="1103" w:type="dxa"/>
            <w:gridSpan w:val="3"/>
            <w:tcBorders>
              <w:top w:val="single" w:sz="12" w:space="0" w:color="auto"/>
              <w:left w:val="single" w:sz="4" w:space="0" w:color="auto"/>
              <w:bottom w:val="dashSmallGap" w:sz="4" w:space="0" w:color="auto"/>
              <w:right w:val="single" w:sz="4" w:space="0" w:color="auto"/>
            </w:tcBorders>
            <w:shd w:val="clear" w:color="auto" w:fill="F2F2F2"/>
            <w:vAlign w:val="center"/>
          </w:tcPr>
          <w:p w:rsidR="00831C4F" w:rsidRPr="0073495B" w:rsidRDefault="00831C4F" w:rsidP="00831C4F">
            <w:pPr>
              <w:jc w:val="center"/>
              <w:rPr>
                <w:rFonts w:eastAsia="Arial Unicode MS"/>
                <w:sz w:val="20"/>
                <w:szCs w:val="20"/>
                <w:lang w:val="en-GB" w:eastAsia="pl-PL"/>
              </w:rPr>
            </w:pPr>
            <w:r w:rsidRPr="00EE2575">
              <w:rPr>
                <w:rFonts w:eastAsia="Arial Unicode MS"/>
                <w:b/>
                <w:i/>
                <w:sz w:val="16"/>
                <w:szCs w:val="16"/>
                <w:lang w:val="en-GB" w:eastAsia="pl-PL"/>
              </w:rPr>
              <w:t>Form of classes</w:t>
            </w:r>
          </w:p>
        </w:tc>
      </w:tr>
      <w:tr w:rsidR="00831C4F" w:rsidRPr="00EE2575" w:rsidTr="00831C4F">
        <w:trPr>
          <w:trHeight w:val="284"/>
        </w:trPr>
        <w:tc>
          <w:tcPr>
            <w:tcW w:w="1864" w:type="dxa"/>
            <w:vMerge/>
            <w:tcBorders>
              <w:left w:val="single" w:sz="4" w:space="0" w:color="auto"/>
              <w:bottom w:val="single" w:sz="4" w:space="0" w:color="auto"/>
              <w:right w:val="single" w:sz="4" w:space="0" w:color="auto"/>
            </w:tcBorders>
          </w:tcPr>
          <w:p w:rsidR="00831C4F" w:rsidRPr="0073495B" w:rsidRDefault="00831C4F" w:rsidP="00831C4F">
            <w:pPr>
              <w:rPr>
                <w:rFonts w:eastAsia="Arial Unicode MS"/>
                <w:i/>
                <w:sz w:val="20"/>
                <w:szCs w:val="20"/>
                <w:lang w:val="en-GB" w:eastAsia="pl-PL"/>
              </w:rPr>
            </w:pP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831C4F" w:rsidRPr="0073495B" w:rsidRDefault="00831C4F" w:rsidP="00831C4F">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831C4F" w:rsidRPr="0073495B" w:rsidRDefault="00831C4F" w:rsidP="00831C4F">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831C4F" w:rsidRPr="0073495B" w:rsidRDefault="00831C4F" w:rsidP="00831C4F">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vAlign w:val="center"/>
          </w:tcPr>
          <w:p w:rsidR="00831C4F" w:rsidRPr="0073495B" w:rsidRDefault="00831C4F" w:rsidP="00831C4F">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vAlign w:val="center"/>
          </w:tcPr>
          <w:p w:rsidR="00831C4F" w:rsidRPr="0073495B" w:rsidRDefault="00831C4F" w:rsidP="00831C4F">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8" w:type="dxa"/>
            <w:tcBorders>
              <w:top w:val="dashSmallGap" w:sz="4" w:space="0" w:color="auto"/>
              <w:left w:val="dashSmallGap" w:sz="4" w:space="0" w:color="auto"/>
              <w:bottom w:val="single" w:sz="12" w:space="0" w:color="auto"/>
              <w:right w:val="single" w:sz="4" w:space="0" w:color="auto"/>
            </w:tcBorders>
            <w:vAlign w:val="center"/>
          </w:tcPr>
          <w:p w:rsidR="00831C4F" w:rsidRPr="0073495B" w:rsidRDefault="00831C4F" w:rsidP="00831C4F">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8"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831C4F" w:rsidRPr="0073495B" w:rsidRDefault="00831C4F" w:rsidP="00831C4F">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8" w:type="dxa"/>
            <w:tcBorders>
              <w:top w:val="dashSmallGap" w:sz="4" w:space="0" w:color="auto"/>
              <w:left w:val="dashSmallGap" w:sz="4" w:space="0" w:color="auto"/>
              <w:bottom w:val="single" w:sz="12" w:space="0" w:color="auto"/>
              <w:right w:val="dashSmallGap" w:sz="4" w:space="0" w:color="auto"/>
            </w:tcBorders>
            <w:shd w:val="clear" w:color="auto" w:fill="F2F2F2"/>
            <w:vAlign w:val="center"/>
          </w:tcPr>
          <w:p w:rsidR="00831C4F" w:rsidRPr="0073495B" w:rsidRDefault="00831C4F" w:rsidP="00831C4F">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831C4F" w:rsidRPr="0073495B" w:rsidRDefault="00831C4F" w:rsidP="00831C4F">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831C4F" w:rsidRPr="0073495B" w:rsidRDefault="00831C4F" w:rsidP="00831C4F">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831C4F" w:rsidRPr="0073495B" w:rsidRDefault="00831C4F" w:rsidP="00831C4F">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831C4F" w:rsidRPr="0073495B" w:rsidRDefault="00831C4F" w:rsidP="00831C4F">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831C4F" w:rsidRPr="0073495B" w:rsidRDefault="00831C4F" w:rsidP="00831C4F">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831C4F" w:rsidRPr="0073495B" w:rsidRDefault="00831C4F" w:rsidP="00831C4F">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831C4F" w:rsidRPr="0073495B" w:rsidRDefault="00831C4F" w:rsidP="00831C4F">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vAlign w:val="center"/>
          </w:tcPr>
          <w:p w:rsidR="00831C4F" w:rsidRPr="0073495B" w:rsidRDefault="00831C4F" w:rsidP="00831C4F">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831C4F" w:rsidRPr="0073495B" w:rsidRDefault="00831C4F" w:rsidP="00831C4F">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79" w:type="dxa"/>
            <w:tcBorders>
              <w:top w:val="dashSmallGap" w:sz="4" w:space="0" w:color="auto"/>
              <w:left w:val="dashSmallGap" w:sz="4" w:space="0" w:color="auto"/>
              <w:bottom w:val="single" w:sz="12" w:space="0" w:color="auto"/>
              <w:right w:val="single" w:sz="4" w:space="0" w:color="auto"/>
            </w:tcBorders>
            <w:vAlign w:val="center"/>
          </w:tcPr>
          <w:p w:rsidR="00831C4F" w:rsidRPr="0073495B" w:rsidRDefault="00831C4F" w:rsidP="00831C4F">
            <w:pPr>
              <w:jc w:val="center"/>
              <w:rPr>
                <w:rFonts w:eastAsia="Arial Unicode MS"/>
                <w:i/>
                <w:sz w:val="20"/>
                <w:szCs w:val="20"/>
                <w:lang w:val="en-GB" w:eastAsia="pl-PL"/>
              </w:rPr>
            </w:pPr>
            <w:r w:rsidRPr="0073495B">
              <w:rPr>
                <w:rFonts w:eastAsia="Arial Unicode MS"/>
                <w:i/>
                <w:sz w:val="20"/>
                <w:szCs w:val="20"/>
                <w:lang w:val="en-GB" w:eastAsia="pl-PL"/>
              </w:rPr>
              <w:t>...</w:t>
            </w:r>
          </w:p>
        </w:tc>
        <w:tc>
          <w:tcPr>
            <w:tcW w:w="379" w:type="dxa"/>
            <w:tcBorders>
              <w:top w:val="dashSmallGap" w:sz="4" w:space="0" w:color="auto"/>
              <w:left w:val="single" w:sz="4" w:space="0" w:color="auto"/>
              <w:bottom w:val="single" w:sz="12" w:space="0" w:color="auto"/>
              <w:right w:val="dashSmallGap" w:sz="4" w:space="0" w:color="auto"/>
            </w:tcBorders>
            <w:shd w:val="clear" w:color="auto" w:fill="F2F2F2"/>
            <w:vAlign w:val="center"/>
          </w:tcPr>
          <w:p w:rsidR="00831C4F" w:rsidRPr="0073495B" w:rsidRDefault="00831C4F" w:rsidP="00831C4F">
            <w:pPr>
              <w:jc w:val="center"/>
              <w:rPr>
                <w:rFonts w:eastAsia="Arial Unicode MS"/>
                <w:i/>
                <w:sz w:val="20"/>
                <w:szCs w:val="20"/>
                <w:lang w:val="en-GB" w:eastAsia="pl-PL"/>
              </w:rPr>
            </w:pPr>
            <w:r w:rsidRPr="00EE2575">
              <w:rPr>
                <w:rFonts w:eastAsia="Arial Unicode MS"/>
                <w:i/>
                <w:sz w:val="20"/>
                <w:szCs w:val="20"/>
                <w:lang w:val="en-GB" w:eastAsia="pl-PL"/>
              </w:rPr>
              <w:t>L</w:t>
            </w:r>
          </w:p>
        </w:tc>
        <w:tc>
          <w:tcPr>
            <w:tcW w:w="379"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831C4F" w:rsidRPr="0073495B" w:rsidRDefault="00831C4F" w:rsidP="00831C4F">
            <w:pPr>
              <w:jc w:val="center"/>
              <w:rPr>
                <w:rFonts w:eastAsia="Arial Unicode MS"/>
                <w:i/>
                <w:sz w:val="20"/>
                <w:szCs w:val="20"/>
                <w:lang w:val="en-GB" w:eastAsia="pl-PL"/>
              </w:rPr>
            </w:pPr>
            <w:r w:rsidRPr="0073495B">
              <w:rPr>
                <w:rFonts w:eastAsia="Arial Unicode MS"/>
                <w:i/>
                <w:sz w:val="20"/>
                <w:szCs w:val="20"/>
                <w:lang w:val="en-GB" w:eastAsia="pl-PL"/>
              </w:rPr>
              <w:t>C</w:t>
            </w:r>
          </w:p>
        </w:tc>
        <w:tc>
          <w:tcPr>
            <w:tcW w:w="345" w:type="dxa"/>
            <w:tcBorders>
              <w:top w:val="dashSmallGap" w:sz="4" w:space="0" w:color="auto"/>
              <w:left w:val="dashSmallGap" w:sz="4" w:space="0" w:color="auto"/>
              <w:bottom w:val="single" w:sz="12" w:space="0" w:color="auto"/>
              <w:right w:val="single" w:sz="4" w:space="0" w:color="auto"/>
            </w:tcBorders>
            <w:shd w:val="clear" w:color="auto" w:fill="F2F2F2"/>
            <w:vAlign w:val="center"/>
          </w:tcPr>
          <w:p w:rsidR="00831C4F" w:rsidRPr="0073495B" w:rsidRDefault="00831C4F" w:rsidP="00831C4F">
            <w:pPr>
              <w:jc w:val="center"/>
              <w:rPr>
                <w:rFonts w:eastAsia="Arial Unicode MS"/>
                <w:i/>
                <w:sz w:val="20"/>
                <w:szCs w:val="20"/>
                <w:lang w:val="en-GB" w:eastAsia="pl-PL"/>
              </w:rPr>
            </w:pPr>
            <w:r w:rsidRPr="0073495B">
              <w:rPr>
                <w:rFonts w:eastAsia="Arial Unicode MS"/>
                <w:i/>
                <w:sz w:val="20"/>
                <w:szCs w:val="20"/>
                <w:lang w:val="en-GB" w:eastAsia="pl-PL"/>
              </w:rPr>
              <w:t>...</w:t>
            </w:r>
          </w:p>
        </w:tc>
      </w:tr>
      <w:tr w:rsidR="00831C4F" w:rsidRPr="00EE2575" w:rsidTr="00831C4F">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831C4F" w:rsidRPr="0041063D" w:rsidRDefault="00831C4F" w:rsidP="00831C4F">
            <w:pPr>
              <w:jc w:val="center"/>
              <w:rPr>
                <w:rFonts w:eastAsia="Arial Unicode MS"/>
                <w:sz w:val="20"/>
                <w:szCs w:val="20"/>
                <w:lang w:val="en-GB" w:eastAsia="pl-PL"/>
              </w:rPr>
            </w:pPr>
            <w:r w:rsidRPr="0041063D">
              <w:rPr>
                <w:rFonts w:eastAsia="Arial Unicode MS"/>
                <w:sz w:val="20"/>
                <w:szCs w:val="20"/>
                <w:lang w:val="en-GB" w:eastAsia="pl-PL"/>
              </w:rPr>
              <w:t>W01</w:t>
            </w:r>
            <w:r w:rsidR="006053CC">
              <w:rPr>
                <w:rFonts w:eastAsia="Arial Unicode MS"/>
                <w:sz w:val="20"/>
                <w:szCs w:val="20"/>
                <w:lang w:val="en-GB" w:eastAsia="pl-PL"/>
              </w:rPr>
              <w:t xml:space="preserve"> – W08</w:t>
            </w: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r>
              <w:rPr>
                <w:rFonts w:eastAsia="Arial Unicode MS"/>
                <w:b/>
                <w:i/>
                <w:sz w:val="20"/>
                <w:szCs w:val="20"/>
                <w:lang w:val="en-GB" w:eastAsia="pl-PL"/>
              </w:rPr>
              <w:t>X</w:t>
            </w: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vAlign w:val="center"/>
          </w:tcPr>
          <w:p w:rsidR="00831C4F" w:rsidRPr="0041063D" w:rsidRDefault="00831C4F" w:rsidP="00831C4F">
            <w:pPr>
              <w:jc w:val="center"/>
              <w:rPr>
                <w:rFonts w:eastAsia="Arial Unicode MS"/>
                <w:b/>
                <w:i/>
                <w:sz w:val="20"/>
                <w:szCs w:val="20"/>
                <w:lang w:val="en-GB" w:eastAsia="pl-PL"/>
              </w:rPr>
            </w:pPr>
            <w:r>
              <w:rPr>
                <w:rFonts w:eastAsia="Arial Unicode MS"/>
                <w:b/>
                <w:i/>
                <w:sz w:val="20"/>
                <w:szCs w:val="20"/>
                <w:lang w:val="en-GB" w:eastAsia="pl-PL"/>
              </w:rPr>
              <w:t>X</w:t>
            </w:r>
          </w:p>
        </w:tc>
        <w:tc>
          <w:tcPr>
            <w:tcW w:w="378" w:type="dxa"/>
            <w:tcBorders>
              <w:top w:val="single" w:sz="12" w:space="0" w:color="auto"/>
              <w:left w:val="dashSmallGap" w:sz="4" w:space="0" w:color="auto"/>
              <w:bottom w:val="single" w:sz="4" w:space="0" w:color="auto"/>
              <w:right w:val="dashSmallGap" w:sz="4" w:space="0" w:color="auto"/>
            </w:tcBorders>
            <w:vAlign w:val="center"/>
          </w:tcPr>
          <w:p w:rsidR="00831C4F" w:rsidRPr="0041063D" w:rsidRDefault="00831C4F" w:rsidP="00831C4F">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single" w:sz="4" w:space="0" w:color="auto"/>
            </w:tcBorders>
            <w:vAlign w:val="center"/>
          </w:tcPr>
          <w:p w:rsidR="00831C4F" w:rsidRPr="0041063D" w:rsidRDefault="00831C4F" w:rsidP="00831C4F">
            <w:pPr>
              <w:jc w:val="center"/>
              <w:rPr>
                <w:rFonts w:eastAsia="Arial Unicode MS"/>
                <w:b/>
                <w:i/>
                <w:sz w:val="20"/>
                <w:szCs w:val="20"/>
                <w:lang w:val="en-GB" w:eastAsia="pl-PL"/>
              </w:rPr>
            </w:pPr>
          </w:p>
        </w:tc>
        <w:tc>
          <w:tcPr>
            <w:tcW w:w="378" w:type="dxa"/>
            <w:tcBorders>
              <w:top w:val="single" w:sz="12" w:space="0" w:color="auto"/>
              <w:left w:val="single" w:sz="4" w:space="0" w:color="auto"/>
              <w:bottom w:val="single" w:sz="4" w:space="0" w:color="auto"/>
              <w:right w:val="dashSmallGap"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8" w:type="dxa"/>
            <w:tcBorders>
              <w:top w:val="single" w:sz="12" w:space="0" w:color="auto"/>
              <w:left w:val="dashSmallGap" w:sz="4" w:space="0" w:color="auto"/>
              <w:bottom w:val="single" w:sz="4" w:space="0" w:color="auto"/>
              <w:right w:val="dashSmallGap"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831C4F" w:rsidRPr="0041063D" w:rsidRDefault="00831C4F" w:rsidP="00831C4F">
            <w:pPr>
              <w:jc w:val="center"/>
              <w:rPr>
                <w:rFonts w:eastAsia="Arial Unicode MS"/>
                <w:b/>
                <w:i/>
                <w:sz w:val="20"/>
                <w:szCs w:val="20"/>
                <w:lang w:val="en-GB" w:eastAsia="pl-PL"/>
              </w:rPr>
            </w:pPr>
            <w:r>
              <w:rPr>
                <w:rFonts w:eastAsia="Arial Unicode MS"/>
                <w:b/>
                <w:i/>
                <w:sz w:val="20"/>
                <w:szCs w:val="20"/>
                <w:lang w:val="en-GB" w:eastAsia="pl-PL"/>
              </w:rPr>
              <w:t>X</w:t>
            </w:r>
          </w:p>
        </w:tc>
        <w:tc>
          <w:tcPr>
            <w:tcW w:w="379" w:type="dxa"/>
            <w:tcBorders>
              <w:top w:val="single" w:sz="12" w:space="0" w:color="auto"/>
              <w:left w:val="dashSmallGap" w:sz="4" w:space="0" w:color="auto"/>
              <w:bottom w:val="single" w:sz="4" w:space="0" w:color="auto"/>
              <w:right w:val="single" w:sz="4" w:space="0" w:color="auto"/>
            </w:tcBorders>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12" w:space="0" w:color="auto"/>
              <w:left w:val="single" w:sz="4" w:space="0" w:color="auto"/>
              <w:bottom w:val="single" w:sz="4" w:space="0" w:color="auto"/>
              <w:right w:val="dashSmallGap"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12" w:space="0" w:color="auto"/>
              <w:left w:val="dashSmallGap" w:sz="4" w:space="0" w:color="auto"/>
              <w:bottom w:val="single" w:sz="4" w:space="0" w:color="auto"/>
              <w:right w:val="single"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45" w:type="dxa"/>
            <w:tcBorders>
              <w:top w:val="single" w:sz="12" w:space="0" w:color="auto"/>
              <w:left w:val="dashSmallGap" w:sz="4" w:space="0" w:color="auto"/>
              <w:bottom w:val="single" w:sz="4" w:space="0" w:color="auto"/>
              <w:right w:val="single"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r>
      <w:tr w:rsidR="00831C4F" w:rsidRPr="00EE2575" w:rsidTr="00831C4F">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831C4F" w:rsidRPr="0041063D" w:rsidRDefault="00831C4F" w:rsidP="00831C4F">
            <w:pPr>
              <w:jc w:val="center"/>
              <w:rPr>
                <w:rFonts w:eastAsia="Arial Unicode MS"/>
                <w:sz w:val="20"/>
                <w:szCs w:val="20"/>
                <w:lang w:val="en-GB" w:eastAsia="pl-PL"/>
              </w:rPr>
            </w:pPr>
            <w:r w:rsidRPr="0041063D">
              <w:rPr>
                <w:rFonts w:eastAsia="Arial Unicode MS"/>
                <w:sz w:val="20"/>
                <w:szCs w:val="20"/>
                <w:lang w:val="en-GB" w:eastAsia="pl-PL"/>
              </w:rPr>
              <w:t>U01</w:t>
            </w:r>
            <w:r>
              <w:rPr>
                <w:rFonts w:eastAsia="Arial Unicode MS"/>
                <w:sz w:val="20"/>
                <w:szCs w:val="20"/>
                <w:lang w:val="en-GB" w:eastAsia="pl-PL"/>
              </w:rPr>
              <w:t xml:space="preserve"> – U04</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r>
              <w:rPr>
                <w:rFonts w:eastAsia="Arial Unicode MS"/>
                <w:b/>
                <w:i/>
                <w:sz w:val="20"/>
                <w:szCs w:val="20"/>
                <w:lang w:val="en-GB" w:eastAsia="pl-PL"/>
              </w:rPr>
              <w:t>X</w:t>
            </w: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831C4F" w:rsidRPr="0041063D" w:rsidRDefault="00831C4F" w:rsidP="00831C4F">
            <w:pPr>
              <w:jc w:val="center"/>
              <w:rPr>
                <w:rFonts w:eastAsia="Arial Unicode MS"/>
                <w:b/>
                <w:i/>
                <w:sz w:val="20"/>
                <w:szCs w:val="20"/>
                <w:lang w:val="en-GB" w:eastAsia="pl-PL"/>
              </w:rPr>
            </w:pPr>
            <w:r>
              <w:rPr>
                <w:rFonts w:eastAsia="Arial Unicode MS"/>
                <w:b/>
                <w:i/>
                <w:sz w:val="20"/>
                <w:szCs w:val="20"/>
                <w:lang w:val="en-GB" w:eastAsia="pl-PL"/>
              </w:rPr>
              <w:t>X</w:t>
            </w:r>
          </w:p>
        </w:tc>
        <w:tc>
          <w:tcPr>
            <w:tcW w:w="378" w:type="dxa"/>
            <w:tcBorders>
              <w:top w:val="single" w:sz="4" w:space="0" w:color="auto"/>
              <w:left w:val="dashSmallGap" w:sz="4" w:space="0" w:color="auto"/>
              <w:bottom w:val="single" w:sz="4" w:space="0" w:color="auto"/>
              <w:right w:val="dashSmallGap" w:sz="4" w:space="0" w:color="auto"/>
            </w:tcBorders>
            <w:vAlign w:val="center"/>
          </w:tcPr>
          <w:p w:rsidR="00831C4F" w:rsidRPr="0041063D" w:rsidRDefault="00831C4F" w:rsidP="00831C4F">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831C4F" w:rsidRPr="0041063D" w:rsidRDefault="00831C4F" w:rsidP="00831C4F">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831C4F" w:rsidRPr="0041063D" w:rsidRDefault="00831C4F" w:rsidP="00831C4F">
            <w:pPr>
              <w:jc w:val="center"/>
              <w:rPr>
                <w:rFonts w:eastAsia="Arial Unicode MS"/>
                <w:b/>
                <w:i/>
                <w:sz w:val="20"/>
                <w:szCs w:val="20"/>
                <w:lang w:val="en-GB" w:eastAsia="pl-PL"/>
              </w:rPr>
            </w:pPr>
            <w:r>
              <w:rPr>
                <w:rFonts w:eastAsia="Arial Unicode MS"/>
                <w:b/>
                <w:i/>
                <w:sz w:val="20"/>
                <w:szCs w:val="20"/>
                <w:lang w:val="en-GB" w:eastAsia="pl-PL"/>
              </w:rPr>
              <w:t>X</w:t>
            </w:r>
          </w:p>
        </w:tc>
        <w:tc>
          <w:tcPr>
            <w:tcW w:w="379" w:type="dxa"/>
            <w:tcBorders>
              <w:top w:val="single" w:sz="4" w:space="0" w:color="auto"/>
              <w:left w:val="dashSmallGap" w:sz="4" w:space="0" w:color="auto"/>
              <w:bottom w:val="single" w:sz="4" w:space="0" w:color="auto"/>
              <w:right w:val="single" w:sz="4" w:space="0" w:color="auto"/>
            </w:tcBorders>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831C4F" w:rsidRPr="0041063D" w:rsidRDefault="00831C4F" w:rsidP="00831C4F">
            <w:pPr>
              <w:jc w:val="center"/>
              <w:rPr>
                <w:rFonts w:eastAsia="Arial Unicode MS"/>
                <w:b/>
                <w:i/>
                <w:sz w:val="20"/>
                <w:szCs w:val="20"/>
                <w:lang w:val="en-GB" w:eastAsia="pl-PL"/>
              </w:rPr>
            </w:pPr>
          </w:p>
        </w:tc>
      </w:tr>
      <w:tr w:rsidR="0094065E" w:rsidRPr="00EE2575" w:rsidTr="00831C4F">
        <w:trPr>
          <w:trHeight w:val="284"/>
        </w:trPr>
        <w:tc>
          <w:tcPr>
            <w:tcW w:w="1864" w:type="dxa"/>
            <w:tcBorders>
              <w:top w:val="single" w:sz="4" w:space="0" w:color="auto"/>
              <w:left w:val="single" w:sz="4" w:space="0" w:color="auto"/>
              <w:bottom w:val="single" w:sz="4" w:space="0" w:color="auto"/>
              <w:right w:val="single" w:sz="4" w:space="0" w:color="auto"/>
            </w:tcBorders>
            <w:vAlign w:val="center"/>
          </w:tcPr>
          <w:p w:rsidR="0094065E" w:rsidRPr="0041063D" w:rsidRDefault="008A67AA" w:rsidP="00831C4F">
            <w:pPr>
              <w:jc w:val="center"/>
              <w:rPr>
                <w:rFonts w:eastAsia="Arial Unicode MS"/>
                <w:sz w:val="20"/>
                <w:szCs w:val="20"/>
                <w:lang w:val="en-GB" w:eastAsia="pl-PL"/>
              </w:rPr>
            </w:pPr>
            <w:r>
              <w:rPr>
                <w:rFonts w:eastAsia="Arial Unicode MS"/>
                <w:sz w:val="20"/>
                <w:szCs w:val="20"/>
                <w:lang w:val="en-GB" w:eastAsia="pl-PL"/>
              </w:rPr>
              <w:t>K01-K06</w:t>
            </w: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94065E" w:rsidRDefault="0094065E" w:rsidP="00831C4F">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94065E" w:rsidRPr="0041063D" w:rsidRDefault="0094065E" w:rsidP="00831C4F">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shd w:val="clear" w:color="auto" w:fill="F2F2F2"/>
            <w:vAlign w:val="center"/>
          </w:tcPr>
          <w:p w:rsidR="0094065E" w:rsidRPr="0041063D" w:rsidRDefault="0094065E" w:rsidP="00831C4F">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vAlign w:val="center"/>
          </w:tcPr>
          <w:p w:rsidR="0094065E" w:rsidRDefault="0094065E" w:rsidP="00831C4F">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vAlign w:val="center"/>
          </w:tcPr>
          <w:p w:rsidR="0094065E" w:rsidRPr="0041063D" w:rsidRDefault="0094065E" w:rsidP="00831C4F">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single" w:sz="4" w:space="0" w:color="auto"/>
            </w:tcBorders>
            <w:vAlign w:val="center"/>
          </w:tcPr>
          <w:p w:rsidR="0094065E" w:rsidRPr="0041063D" w:rsidRDefault="0094065E" w:rsidP="00831C4F">
            <w:pPr>
              <w:jc w:val="center"/>
              <w:rPr>
                <w:rFonts w:eastAsia="Arial Unicode MS"/>
                <w:b/>
                <w:i/>
                <w:sz w:val="20"/>
                <w:szCs w:val="20"/>
                <w:lang w:val="en-GB" w:eastAsia="pl-PL"/>
              </w:rPr>
            </w:pPr>
          </w:p>
        </w:tc>
        <w:tc>
          <w:tcPr>
            <w:tcW w:w="378" w:type="dxa"/>
            <w:tcBorders>
              <w:top w:val="single" w:sz="4" w:space="0" w:color="auto"/>
              <w:left w:val="single" w:sz="4" w:space="0" w:color="auto"/>
              <w:bottom w:val="single" w:sz="4" w:space="0" w:color="auto"/>
              <w:right w:val="dashSmallGap" w:sz="4" w:space="0" w:color="auto"/>
            </w:tcBorders>
            <w:shd w:val="clear" w:color="auto" w:fill="F2F2F2"/>
            <w:vAlign w:val="center"/>
          </w:tcPr>
          <w:p w:rsidR="0094065E" w:rsidRPr="0041063D" w:rsidRDefault="0094065E" w:rsidP="00831C4F">
            <w:pPr>
              <w:jc w:val="center"/>
              <w:rPr>
                <w:rFonts w:eastAsia="Arial Unicode MS"/>
                <w:b/>
                <w:i/>
                <w:sz w:val="20"/>
                <w:szCs w:val="20"/>
                <w:lang w:val="en-GB" w:eastAsia="pl-PL"/>
              </w:rPr>
            </w:pPr>
          </w:p>
        </w:tc>
        <w:tc>
          <w:tcPr>
            <w:tcW w:w="378" w:type="dxa"/>
            <w:tcBorders>
              <w:top w:val="single" w:sz="4" w:space="0" w:color="auto"/>
              <w:left w:val="dashSmallGap" w:sz="4" w:space="0" w:color="auto"/>
              <w:bottom w:val="single" w:sz="4" w:space="0" w:color="auto"/>
              <w:right w:val="dashSmallGap" w:sz="4" w:space="0" w:color="auto"/>
            </w:tcBorders>
            <w:shd w:val="clear" w:color="auto" w:fill="F2F2F2"/>
            <w:vAlign w:val="center"/>
          </w:tcPr>
          <w:p w:rsidR="0094065E" w:rsidRPr="0041063D" w:rsidRDefault="0094065E" w:rsidP="00831C4F">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94065E" w:rsidRPr="0041063D" w:rsidRDefault="0094065E" w:rsidP="00831C4F">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94065E" w:rsidRPr="0041063D" w:rsidRDefault="0094065E" w:rsidP="00831C4F">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94065E" w:rsidRDefault="0094065E" w:rsidP="00831C4F">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94065E" w:rsidRPr="0041063D" w:rsidRDefault="0094065E" w:rsidP="00831C4F">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94065E" w:rsidRPr="0041063D" w:rsidRDefault="0094065E" w:rsidP="00831C4F">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94065E" w:rsidRPr="0041063D" w:rsidRDefault="0094065E" w:rsidP="00831C4F">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94065E" w:rsidRPr="0041063D" w:rsidRDefault="0094065E" w:rsidP="00831C4F">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vAlign w:val="center"/>
          </w:tcPr>
          <w:p w:rsidR="0094065E" w:rsidRPr="0041063D" w:rsidRDefault="0094065E" w:rsidP="00831C4F">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94065E" w:rsidRPr="0041063D" w:rsidRDefault="0094065E" w:rsidP="00831C4F">
            <w:pPr>
              <w:jc w:val="center"/>
              <w:rPr>
                <w:rFonts w:eastAsia="Arial Unicode MS"/>
                <w:b/>
                <w:i/>
                <w:sz w:val="20"/>
                <w:szCs w:val="20"/>
                <w:lang w:val="en-GB" w:eastAsia="pl-PL"/>
              </w:rPr>
            </w:pPr>
          </w:p>
        </w:tc>
        <w:tc>
          <w:tcPr>
            <w:tcW w:w="379" w:type="dxa"/>
            <w:tcBorders>
              <w:top w:val="single" w:sz="4" w:space="0" w:color="auto"/>
              <w:left w:val="dashSmallGap" w:sz="4" w:space="0" w:color="auto"/>
              <w:bottom w:val="single" w:sz="4" w:space="0" w:color="auto"/>
              <w:right w:val="single" w:sz="4" w:space="0" w:color="auto"/>
            </w:tcBorders>
            <w:vAlign w:val="center"/>
          </w:tcPr>
          <w:p w:rsidR="0094065E" w:rsidRPr="0041063D" w:rsidRDefault="0094065E" w:rsidP="00831C4F">
            <w:pPr>
              <w:jc w:val="center"/>
              <w:rPr>
                <w:rFonts w:eastAsia="Arial Unicode MS"/>
                <w:b/>
                <w:i/>
                <w:sz w:val="20"/>
                <w:szCs w:val="20"/>
                <w:lang w:val="en-GB" w:eastAsia="pl-PL"/>
              </w:rPr>
            </w:pPr>
          </w:p>
        </w:tc>
        <w:tc>
          <w:tcPr>
            <w:tcW w:w="379" w:type="dxa"/>
            <w:tcBorders>
              <w:top w:val="single" w:sz="4" w:space="0" w:color="auto"/>
              <w:left w:val="single" w:sz="4" w:space="0" w:color="auto"/>
              <w:bottom w:val="single" w:sz="4" w:space="0" w:color="auto"/>
              <w:right w:val="dashSmallGap" w:sz="4" w:space="0" w:color="auto"/>
            </w:tcBorders>
            <w:shd w:val="clear" w:color="auto" w:fill="F2F2F2"/>
            <w:vAlign w:val="center"/>
          </w:tcPr>
          <w:p w:rsidR="0094065E" w:rsidRPr="0041063D" w:rsidRDefault="0094065E" w:rsidP="00831C4F">
            <w:pPr>
              <w:jc w:val="center"/>
              <w:rPr>
                <w:rFonts w:eastAsia="Arial Unicode MS"/>
                <w:b/>
                <w:i/>
                <w:sz w:val="20"/>
                <w:szCs w:val="20"/>
                <w:lang w:val="en-GB" w:eastAsia="pl-PL"/>
              </w:rPr>
            </w:pPr>
            <w:r>
              <w:rPr>
                <w:rFonts w:eastAsia="Arial Unicode MS"/>
                <w:b/>
                <w:i/>
                <w:sz w:val="20"/>
                <w:szCs w:val="20"/>
                <w:lang w:val="en-GB" w:eastAsia="pl-PL"/>
              </w:rPr>
              <w:t>X</w:t>
            </w:r>
          </w:p>
        </w:tc>
        <w:tc>
          <w:tcPr>
            <w:tcW w:w="379" w:type="dxa"/>
            <w:tcBorders>
              <w:top w:val="single" w:sz="4" w:space="0" w:color="auto"/>
              <w:left w:val="dashSmallGap" w:sz="4" w:space="0" w:color="auto"/>
              <w:bottom w:val="single" w:sz="4" w:space="0" w:color="auto"/>
              <w:right w:val="single" w:sz="4" w:space="0" w:color="auto"/>
            </w:tcBorders>
            <w:shd w:val="clear" w:color="auto" w:fill="F2F2F2"/>
            <w:vAlign w:val="center"/>
          </w:tcPr>
          <w:p w:rsidR="0094065E" w:rsidRPr="0041063D" w:rsidRDefault="0094065E" w:rsidP="00831C4F">
            <w:pPr>
              <w:jc w:val="center"/>
              <w:rPr>
                <w:rFonts w:eastAsia="Arial Unicode MS"/>
                <w:b/>
                <w:i/>
                <w:sz w:val="20"/>
                <w:szCs w:val="20"/>
                <w:lang w:val="en-GB" w:eastAsia="pl-PL"/>
              </w:rPr>
            </w:pPr>
          </w:p>
        </w:tc>
        <w:tc>
          <w:tcPr>
            <w:tcW w:w="345" w:type="dxa"/>
            <w:tcBorders>
              <w:top w:val="single" w:sz="4" w:space="0" w:color="auto"/>
              <w:left w:val="dashSmallGap" w:sz="4" w:space="0" w:color="auto"/>
              <w:bottom w:val="single" w:sz="4" w:space="0" w:color="auto"/>
              <w:right w:val="single" w:sz="4" w:space="0" w:color="auto"/>
            </w:tcBorders>
            <w:shd w:val="clear" w:color="auto" w:fill="F2F2F2"/>
            <w:vAlign w:val="center"/>
          </w:tcPr>
          <w:p w:rsidR="0094065E" w:rsidRPr="0041063D" w:rsidRDefault="0094065E" w:rsidP="00831C4F">
            <w:pPr>
              <w:jc w:val="center"/>
              <w:rPr>
                <w:rFonts w:eastAsia="Arial Unicode MS"/>
                <w:b/>
                <w:i/>
                <w:sz w:val="20"/>
                <w:szCs w:val="20"/>
                <w:lang w:val="en-GB" w:eastAsia="pl-PL"/>
              </w:rPr>
            </w:pPr>
          </w:p>
        </w:tc>
      </w:tr>
    </w:tbl>
    <w:p w:rsidR="00831C4F" w:rsidRDefault="00831C4F" w:rsidP="00123E8A">
      <w:pPr>
        <w:rPr>
          <w:b/>
          <w:i/>
          <w:sz w:val="18"/>
          <w:szCs w:val="18"/>
          <w:lang w:val="en-GB"/>
        </w:rPr>
      </w:pPr>
    </w:p>
    <w:p w:rsidR="00831C4F" w:rsidRDefault="00831C4F" w:rsidP="00123E8A">
      <w:pPr>
        <w:rPr>
          <w:b/>
          <w:i/>
          <w:sz w:val="18"/>
          <w:szCs w:val="18"/>
          <w:lang w:val="en-GB"/>
        </w:rPr>
      </w:pPr>
    </w:p>
    <w:p w:rsidR="00831C4F" w:rsidRDefault="00831C4F" w:rsidP="00123E8A">
      <w:pPr>
        <w:rPr>
          <w:b/>
          <w:i/>
          <w:sz w:val="18"/>
          <w:szCs w:val="18"/>
          <w:lang w:val="en-GB"/>
        </w:rPr>
      </w:pPr>
    </w:p>
    <w:p w:rsidR="00831C4F" w:rsidRDefault="00831C4F" w:rsidP="00123E8A">
      <w:pPr>
        <w:rPr>
          <w:b/>
          <w:i/>
          <w:sz w:val="18"/>
          <w:szCs w:val="18"/>
          <w:lang w:val="en-GB"/>
        </w:rPr>
      </w:pPr>
    </w:p>
    <w:p w:rsidR="00831C4F" w:rsidRDefault="00831C4F" w:rsidP="00123E8A">
      <w:pPr>
        <w:rPr>
          <w:b/>
          <w:i/>
          <w:sz w:val="18"/>
          <w:szCs w:val="18"/>
          <w:lang w:val="en-GB"/>
        </w:rPr>
      </w:pPr>
    </w:p>
    <w:p w:rsidR="00831C4F" w:rsidRDefault="00831C4F" w:rsidP="00123E8A">
      <w:pPr>
        <w:rPr>
          <w:b/>
          <w:i/>
          <w:sz w:val="18"/>
          <w:szCs w:val="18"/>
          <w:lang w:val="en-GB"/>
        </w:rPr>
      </w:pPr>
    </w:p>
    <w:p w:rsidR="00831C4F" w:rsidRDefault="00831C4F" w:rsidP="00123E8A">
      <w:pPr>
        <w:rPr>
          <w:b/>
          <w:i/>
          <w:sz w:val="18"/>
          <w:szCs w:val="18"/>
          <w:lang w:val="en-GB"/>
        </w:rPr>
      </w:pPr>
    </w:p>
    <w:p w:rsidR="00831C4F" w:rsidRDefault="00831C4F" w:rsidP="00123E8A">
      <w:pPr>
        <w:rPr>
          <w:b/>
          <w:i/>
          <w:sz w:val="18"/>
          <w:szCs w:val="18"/>
          <w:lang w:val="en-GB"/>
        </w:rPr>
      </w:pPr>
    </w:p>
    <w:p w:rsidR="00831C4F" w:rsidRDefault="00831C4F" w:rsidP="00123E8A">
      <w:pPr>
        <w:rPr>
          <w:b/>
          <w:i/>
          <w:sz w:val="18"/>
          <w:szCs w:val="18"/>
          <w:lang w:val="en-GB"/>
        </w:rPr>
      </w:pPr>
    </w:p>
    <w:p w:rsidR="00831C4F" w:rsidRDefault="00831C4F" w:rsidP="00123E8A">
      <w:pPr>
        <w:rPr>
          <w:b/>
          <w:i/>
          <w:sz w:val="18"/>
          <w:szCs w:val="18"/>
          <w:lang w:val="en-GB"/>
        </w:rPr>
      </w:pPr>
    </w:p>
    <w:p w:rsidR="0094065E" w:rsidRDefault="0094065E" w:rsidP="00123E8A">
      <w:pPr>
        <w:rPr>
          <w:b/>
          <w:i/>
          <w:sz w:val="18"/>
          <w:szCs w:val="18"/>
          <w:lang w:val="en-GB"/>
        </w:rPr>
      </w:pPr>
    </w:p>
    <w:p w:rsidR="00123E8A" w:rsidRPr="00EE2575" w:rsidRDefault="00123E8A" w:rsidP="00123E8A">
      <w:pPr>
        <w:rPr>
          <w:b/>
          <w:i/>
          <w:sz w:val="18"/>
          <w:szCs w:val="18"/>
          <w:lang w:val="en-GB"/>
        </w:rPr>
      </w:pPr>
      <w:r w:rsidRPr="00EE2575">
        <w:rPr>
          <w:b/>
          <w:i/>
          <w:sz w:val="18"/>
          <w:szCs w:val="18"/>
          <w:lang w:val="en-GB"/>
        </w:rPr>
        <w:t>*delete as appropriate</w:t>
      </w:r>
    </w:p>
    <w:p w:rsidR="00123E8A" w:rsidRPr="00EE2575" w:rsidRDefault="00123E8A" w:rsidP="00831C4F">
      <w:pPr>
        <w:spacing w:after="160" w:line="259" w:lineRule="auto"/>
        <w:rPr>
          <w:lang w:val="en-GB"/>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720"/>
        <w:gridCol w:w="8197"/>
      </w:tblGrid>
      <w:tr w:rsidR="00123E8A" w:rsidRPr="006B3D97" w:rsidTr="00C054D7">
        <w:trPr>
          <w:trHeight w:val="284"/>
        </w:trPr>
        <w:tc>
          <w:tcPr>
            <w:tcW w:w="9781" w:type="dxa"/>
            <w:gridSpan w:val="3"/>
            <w:tcBorders>
              <w:top w:val="single" w:sz="4" w:space="0" w:color="auto"/>
              <w:left w:val="single" w:sz="4" w:space="0" w:color="auto"/>
              <w:bottom w:val="single" w:sz="4" w:space="0" w:color="auto"/>
              <w:right w:val="single" w:sz="4" w:space="0" w:color="auto"/>
            </w:tcBorders>
          </w:tcPr>
          <w:p w:rsidR="00123E8A" w:rsidRPr="00AC669C" w:rsidRDefault="00123E8A" w:rsidP="00123E8A">
            <w:pPr>
              <w:numPr>
                <w:ilvl w:val="1"/>
                <w:numId w:val="3"/>
              </w:numPr>
              <w:ind w:left="426" w:hanging="426"/>
              <w:rPr>
                <w:rFonts w:eastAsia="Arial Unicode MS"/>
                <w:b/>
                <w:sz w:val="20"/>
                <w:szCs w:val="20"/>
                <w:lang w:val="en-GB" w:eastAsia="pl-PL"/>
              </w:rPr>
            </w:pPr>
            <w:r w:rsidRPr="00EE2575">
              <w:rPr>
                <w:rFonts w:eastAsia="Arial Unicode MS"/>
                <w:b/>
                <w:sz w:val="20"/>
                <w:szCs w:val="20"/>
                <w:lang w:val="en-GB" w:eastAsia="pl-PL"/>
              </w:rPr>
              <w:t>Criteria of asse</w:t>
            </w:r>
            <w:r>
              <w:rPr>
                <w:rFonts w:eastAsia="Arial Unicode MS"/>
                <w:b/>
                <w:sz w:val="20"/>
                <w:szCs w:val="20"/>
                <w:lang w:val="en-GB" w:eastAsia="pl-PL"/>
              </w:rPr>
              <w:t xml:space="preserve">ssment of the intended learning </w:t>
            </w:r>
            <w:r w:rsidRPr="00EE2575">
              <w:rPr>
                <w:rFonts w:eastAsia="Arial Unicode MS"/>
                <w:b/>
                <w:sz w:val="20"/>
                <w:szCs w:val="20"/>
                <w:lang w:val="en-GB" w:eastAsia="pl-PL"/>
              </w:rPr>
              <w:t>outcomes</w:t>
            </w:r>
          </w:p>
        </w:tc>
      </w:tr>
      <w:tr w:rsidR="00123E8A" w:rsidRPr="00EE2575" w:rsidTr="00C054D7">
        <w:trPr>
          <w:trHeight w:val="284"/>
        </w:trPr>
        <w:tc>
          <w:tcPr>
            <w:tcW w:w="864" w:type="dxa"/>
            <w:tcBorders>
              <w:top w:val="single" w:sz="4" w:space="0" w:color="auto"/>
              <w:left w:val="single" w:sz="4" w:space="0" w:color="auto"/>
              <w:bottom w:val="single" w:sz="4" w:space="0" w:color="auto"/>
              <w:right w:val="single" w:sz="4" w:space="0" w:color="auto"/>
            </w:tcBorders>
            <w:vAlign w:val="center"/>
          </w:tcPr>
          <w:p w:rsidR="00123E8A" w:rsidRPr="00AC669C" w:rsidRDefault="00123E8A" w:rsidP="00C054D7">
            <w:pPr>
              <w:jc w:val="center"/>
              <w:rPr>
                <w:rFonts w:eastAsia="Arial Unicode MS"/>
                <w:b/>
                <w:sz w:val="20"/>
                <w:szCs w:val="20"/>
                <w:lang w:val="en-GB" w:eastAsia="pl-PL"/>
              </w:rPr>
            </w:pPr>
            <w:r w:rsidRPr="00EE2575">
              <w:rPr>
                <w:rFonts w:eastAsia="Arial Unicode MS"/>
                <w:b/>
                <w:sz w:val="20"/>
                <w:szCs w:val="20"/>
                <w:lang w:val="en-GB" w:eastAsia="pl-PL"/>
              </w:rPr>
              <w:t>Form of classes</w:t>
            </w:r>
          </w:p>
        </w:tc>
        <w:tc>
          <w:tcPr>
            <w:tcW w:w="720" w:type="dxa"/>
            <w:tcBorders>
              <w:top w:val="single" w:sz="4" w:space="0" w:color="auto"/>
              <w:left w:val="single" w:sz="4" w:space="0" w:color="auto"/>
              <w:bottom w:val="single" w:sz="4" w:space="0" w:color="auto"/>
              <w:right w:val="single" w:sz="4" w:space="0" w:color="auto"/>
            </w:tcBorders>
            <w:vAlign w:val="center"/>
          </w:tcPr>
          <w:p w:rsidR="00123E8A" w:rsidRPr="00AC669C" w:rsidRDefault="00123E8A" w:rsidP="00C054D7">
            <w:pPr>
              <w:jc w:val="center"/>
              <w:rPr>
                <w:rFonts w:eastAsia="Arial Unicode MS"/>
                <w:b/>
                <w:sz w:val="20"/>
                <w:szCs w:val="20"/>
                <w:lang w:val="en-GB" w:eastAsia="pl-PL"/>
              </w:rPr>
            </w:pPr>
            <w:r w:rsidRPr="00EE2575">
              <w:rPr>
                <w:rFonts w:eastAsia="Arial Unicode MS"/>
                <w:b/>
                <w:sz w:val="20"/>
                <w:szCs w:val="20"/>
                <w:lang w:val="en-GB" w:eastAsia="pl-PL"/>
              </w:rPr>
              <w:t>Grade</w:t>
            </w:r>
          </w:p>
        </w:tc>
        <w:tc>
          <w:tcPr>
            <w:tcW w:w="8197" w:type="dxa"/>
            <w:tcBorders>
              <w:top w:val="single" w:sz="4" w:space="0" w:color="auto"/>
              <w:left w:val="single" w:sz="4" w:space="0" w:color="auto"/>
              <w:bottom w:val="single" w:sz="4" w:space="0" w:color="auto"/>
              <w:right w:val="single" w:sz="4" w:space="0" w:color="auto"/>
            </w:tcBorders>
            <w:shd w:val="clear" w:color="auto" w:fill="auto"/>
            <w:vAlign w:val="center"/>
          </w:tcPr>
          <w:p w:rsidR="00123E8A" w:rsidRPr="00AC669C" w:rsidRDefault="00123E8A" w:rsidP="00C054D7">
            <w:pPr>
              <w:jc w:val="center"/>
              <w:rPr>
                <w:rFonts w:eastAsia="Arial Unicode MS"/>
                <w:b/>
                <w:sz w:val="20"/>
                <w:szCs w:val="20"/>
                <w:lang w:val="en-GB" w:eastAsia="pl-PL"/>
              </w:rPr>
            </w:pPr>
            <w:r w:rsidRPr="00EE2575">
              <w:rPr>
                <w:rFonts w:eastAsia="Arial Unicode MS"/>
                <w:b/>
                <w:sz w:val="20"/>
                <w:szCs w:val="20"/>
                <w:lang w:val="en-GB" w:eastAsia="pl-PL"/>
              </w:rPr>
              <w:t>Criterion of assessment</w:t>
            </w:r>
          </w:p>
        </w:tc>
      </w:tr>
      <w:tr w:rsidR="0096777C" w:rsidRPr="006B3D97" w:rsidTr="00C054D7">
        <w:trPr>
          <w:cantSplit/>
          <w:trHeight w:val="255"/>
        </w:trPr>
        <w:tc>
          <w:tcPr>
            <w:tcW w:w="864" w:type="dxa"/>
            <w:vMerge w:val="restart"/>
            <w:tcBorders>
              <w:top w:val="single" w:sz="4" w:space="0" w:color="auto"/>
              <w:left w:val="single" w:sz="4" w:space="0" w:color="auto"/>
              <w:right w:val="single" w:sz="4" w:space="0" w:color="auto"/>
            </w:tcBorders>
            <w:textDirection w:val="btLr"/>
            <w:vAlign w:val="center"/>
          </w:tcPr>
          <w:p w:rsidR="0096777C" w:rsidRPr="00AC669C" w:rsidRDefault="0096777C" w:rsidP="0096777C">
            <w:pPr>
              <w:ind w:left="113" w:right="113"/>
              <w:jc w:val="center"/>
              <w:rPr>
                <w:rFonts w:eastAsia="Arial Unicode MS"/>
                <w:b/>
                <w:sz w:val="20"/>
                <w:szCs w:val="20"/>
                <w:lang w:val="en-GB" w:eastAsia="pl-PL"/>
              </w:rPr>
            </w:pPr>
            <w:r w:rsidRPr="00EE2575">
              <w:rPr>
                <w:rFonts w:eastAsia="Arial Unicode MS"/>
                <w:b/>
                <w:sz w:val="20"/>
                <w:szCs w:val="20"/>
                <w:lang w:val="en-GB" w:eastAsia="pl-PL"/>
              </w:rPr>
              <w:t xml:space="preserve"> lecture (L</w:t>
            </w:r>
            <w:r w:rsidRPr="00AC669C">
              <w:rPr>
                <w:rFonts w:eastAsia="Arial Unicode MS"/>
                <w:b/>
                <w:sz w:val="20"/>
                <w:szCs w:val="20"/>
                <w:lang w:val="en-GB" w:eastAsia="pl-PL"/>
              </w:rPr>
              <w:t>)</w:t>
            </w:r>
          </w:p>
        </w:tc>
        <w:tc>
          <w:tcPr>
            <w:tcW w:w="720" w:type="dxa"/>
            <w:tcBorders>
              <w:top w:val="single" w:sz="4" w:space="0" w:color="auto"/>
              <w:left w:val="single" w:sz="4" w:space="0" w:color="auto"/>
              <w:bottom w:val="single" w:sz="4" w:space="0" w:color="auto"/>
              <w:right w:val="single" w:sz="4" w:space="0" w:color="auto"/>
            </w:tcBorders>
          </w:tcPr>
          <w:p w:rsidR="0096777C" w:rsidRPr="00AC669C" w:rsidRDefault="0096777C" w:rsidP="0096777C">
            <w:pPr>
              <w:jc w:val="center"/>
              <w:rPr>
                <w:rFonts w:eastAsia="Arial Unicode MS"/>
                <w:b/>
                <w:sz w:val="20"/>
                <w:szCs w:val="20"/>
                <w:lang w:val="en-GB" w:eastAsia="pl-PL"/>
              </w:rPr>
            </w:pPr>
            <w:r w:rsidRPr="00AC669C">
              <w:rPr>
                <w:rFonts w:eastAsia="Arial Unicode MS"/>
                <w:b/>
                <w:sz w:val="20"/>
                <w:szCs w:val="20"/>
                <w:lang w:val="en-GB" w:eastAsia="pl-PL"/>
              </w:rPr>
              <w:t>3</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96777C" w:rsidRPr="009763E0" w:rsidRDefault="0096777C" w:rsidP="007B25AE">
            <w:pPr>
              <w:rPr>
                <w:rFonts w:eastAsia="Arial Unicode MS"/>
                <w:sz w:val="18"/>
                <w:szCs w:val="18"/>
                <w:lang w:val="en-GB" w:eastAsia="pl-PL"/>
              </w:rPr>
            </w:pPr>
            <w:r>
              <w:rPr>
                <w:rFonts w:eastAsia="Arial Unicode MS"/>
                <w:sz w:val="18"/>
                <w:szCs w:val="18"/>
                <w:lang w:val="en-GB" w:eastAsia="pl-PL"/>
              </w:rPr>
              <w:t>achievement 61-68</w:t>
            </w:r>
            <w:r w:rsidRPr="003B7349">
              <w:rPr>
                <w:rFonts w:eastAsia="Arial Unicode MS"/>
                <w:sz w:val="18"/>
                <w:szCs w:val="18"/>
                <w:lang w:val="en-GB" w:eastAsia="pl-PL"/>
              </w:rPr>
              <w:t>% of the total number of points possible to obtain</w:t>
            </w:r>
          </w:p>
        </w:tc>
      </w:tr>
      <w:tr w:rsidR="0096777C" w:rsidRPr="006B3D97" w:rsidTr="00C054D7">
        <w:trPr>
          <w:trHeight w:val="255"/>
        </w:trPr>
        <w:tc>
          <w:tcPr>
            <w:tcW w:w="864" w:type="dxa"/>
            <w:vMerge/>
            <w:tcBorders>
              <w:left w:val="single" w:sz="4" w:space="0" w:color="auto"/>
              <w:right w:val="single" w:sz="4" w:space="0" w:color="auto"/>
            </w:tcBorders>
          </w:tcPr>
          <w:p w:rsidR="0096777C" w:rsidRPr="00AC669C" w:rsidRDefault="0096777C" w:rsidP="0096777C">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96777C" w:rsidRPr="00AC669C" w:rsidRDefault="0096777C" w:rsidP="0096777C">
            <w:pPr>
              <w:jc w:val="center"/>
              <w:rPr>
                <w:rFonts w:eastAsia="Arial Unicode MS"/>
                <w:sz w:val="20"/>
                <w:szCs w:val="20"/>
                <w:lang w:val="en-GB" w:eastAsia="pl-PL"/>
              </w:rPr>
            </w:pPr>
            <w:r w:rsidRPr="00AC669C">
              <w:rPr>
                <w:rFonts w:eastAsia="Arial Unicode MS"/>
                <w:b/>
                <w:sz w:val="20"/>
                <w:szCs w:val="20"/>
                <w:lang w:val="en-GB" w:eastAsia="pl-PL"/>
              </w:rPr>
              <w:t>3,5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96777C" w:rsidRPr="009763E0" w:rsidRDefault="0096777C" w:rsidP="007B25AE">
            <w:pPr>
              <w:rPr>
                <w:rFonts w:eastAsia="Arial Unicode MS"/>
                <w:sz w:val="18"/>
                <w:szCs w:val="18"/>
                <w:lang w:val="en-GB" w:eastAsia="pl-PL"/>
              </w:rPr>
            </w:pPr>
            <w:r>
              <w:rPr>
                <w:rFonts w:eastAsia="Arial Unicode MS"/>
                <w:sz w:val="18"/>
                <w:szCs w:val="18"/>
                <w:lang w:val="en-GB" w:eastAsia="pl-PL"/>
              </w:rPr>
              <w:t>Achievement 69-76</w:t>
            </w:r>
            <w:r w:rsidRPr="003B7349">
              <w:rPr>
                <w:rFonts w:eastAsia="Arial Unicode MS"/>
                <w:sz w:val="18"/>
                <w:szCs w:val="18"/>
                <w:lang w:val="en-GB" w:eastAsia="pl-PL"/>
              </w:rPr>
              <w:t>% of the total number of points possible to obtain</w:t>
            </w:r>
          </w:p>
        </w:tc>
      </w:tr>
      <w:tr w:rsidR="0096777C" w:rsidRPr="006B3D97" w:rsidTr="00C054D7">
        <w:trPr>
          <w:trHeight w:val="255"/>
        </w:trPr>
        <w:tc>
          <w:tcPr>
            <w:tcW w:w="864" w:type="dxa"/>
            <w:vMerge/>
            <w:tcBorders>
              <w:left w:val="single" w:sz="4" w:space="0" w:color="auto"/>
              <w:right w:val="single" w:sz="4" w:space="0" w:color="auto"/>
            </w:tcBorders>
          </w:tcPr>
          <w:p w:rsidR="0096777C" w:rsidRPr="00AC669C" w:rsidRDefault="0096777C" w:rsidP="0096777C">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96777C" w:rsidRPr="00AC669C" w:rsidRDefault="0096777C" w:rsidP="0096777C">
            <w:pPr>
              <w:jc w:val="center"/>
              <w:rPr>
                <w:rFonts w:eastAsia="Arial Unicode MS"/>
                <w:sz w:val="20"/>
                <w:szCs w:val="20"/>
                <w:lang w:val="en-GB" w:eastAsia="pl-PL"/>
              </w:rPr>
            </w:pPr>
            <w:r w:rsidRPr="00AC669C">
              <w:rPr>
                <w:rFonts w:eastAsia="Arial Unicode MS"/>
                <w:b/>
                <w:sz w:val="20"/>
                <w:szCs w:val="20"/>
                <w:lang w:val="en-GB" w:eastAsia="pl-PL"/>
              </w:rPr>
              <w:t>4</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96777C" w:rsidRPr="009763E0" w:rsidRDefault="0096777C" w:rsidP="007B25AE">
            <w:pPr>
              <w:rPr>
                <w:rFonts w:eastAsia="Arial Unicode MS"/>
                <w:sz w:val="18"/>
                <w:szCs w:val="18"/>
                <w:lang w:val="en-GB" w:eastAsia="pl-PL"/>
              </w:rPr>
            </w:pPr>
            <w:r>
              <w:rPr>
                <w:rFonts w:eastAsia="Arial Unicode MS"/>
                <w:sz w:val="18"/>
                <w:szCs w:val="18"/>
                <w:lang w:val="en-GB" w:eastAsia="pl-PL"/>
              </w:rPr>
              <w:t>Achievement 77-84</w:t>
            </w:r>
            <w:r w:rsidRPr="003B7349">
              <w:rPr>
                <w:rFonts w:eastAsia="Arial Unicode MS"/>
                <w:sz w:val="18"/>
                <w:szCs w:val="18"/>
                <w:lang w:val="en-GB" w:eastAsia="pl-PL"/>
              </w:rPr>
              <w:t>% of the total number of points possible to obtain</w:t>
            </w:r>
          </w:p>
        </w:tc>
      </w:tr>
      <w:tr w:rsidR="0096777C" w:rsidRPr="006B3D97" w:rsidTr="00C054D7">
        <w:trPr>
          <w:trHeight w:val="255"/>
        </w:trPr>
        <w:tc>
          <w:tcPr>
            <w:tcW w:w="864" w:type="dxa"/>
            <w:vMerge/>
            <w:tcBorders>
              <w:left w:val="single" w:sz="4" w:space="0" w:color="auto"/>
              <w:right w:val="single" w:sz="4" w:space="0" w:color="auto"/>
            </w:tcBorders>
          </w:tcPr>
          <w:p w:rsidR="0096777C" w:rsidRPr="00AC669C" w:rsidRDefault="0096777C" w:rsidP="0096777C">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96777C" w:rsidRPr="00AC669C" w:rsidRDefault="0096777C" w:rsidP="0096777C">
            <w:pPr>
              <w:jc w:val="center"/>
              <w:rPr>
                <w:rFonts w:eastAsia="Arial Unicode MS"/>
                <w:sz w:val="20"/>
                <w:szCs w:val="20"/>
                <w:lang w:val="en-GB" w:eastAsia="pl-PL"/>
              </w:rPr>
            </w:pPr>
            <w:r w:rsidRPr="00AC669C">
              <w:rPr>
                <w:rFonts w:eastAsia="Arial Unicode MS"/>
                <w:b/>
                <w:sz w:val="20"/>
                <w:szCs w:val="20"/>
                <w:lang w:val="en-GB" w:eastAsia="pl-PL"/>
              </w:rPr>
              <w:t>4,5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96777C" w:rsidRPr="009763E0" w:rsidRDefault="0096777C" w:rsidP="007B25AE">
            <w:pPr>
              <w:rPr>
                <w:rFonts w:eastAsia="Arial Unicode MS"/>
                <w:sz w:val="18"/>
                <w:szCs w:val="18"/>
                <w:lang w:val="en-GB" w:eastAsia="pl-PL"/>
              </w:rPr>
            </w:pPr>
            <w:r>
              <w:rPr>
                <w:rFonts w:eastAsia="Arial Unicode MS"/>
                <w:sz w:val="18"/>
                <w:szCs w:val="18"/>
                <w:lang w:val="en-GB" w:eastAsia="pl-PL"/>
              </w:rPr>
              <w:t>Achievement 85-92</w:t>
            </w:r>
            <w:r w:rsidRPr="003B7349">
              <w:rPr>
                <w:rFonts w:eastAsia="Arial Unicode MS"/>
                <w:sz w:val="18"/>
                <w:szCs w:val="18"/>
                <w:lang w:val="en-GB" w:eastAsia="pl-PL"/>
              </w:rPr>
              <w:t>% of the total number of points possible to obtain</w:t>
            </w:r>
          </w:p>
        </w:tc>
      </w:tr>
      <w:tr w:rsidR="0096777C" w:rsidRPr="006B3D97" w:rsidTr="00C054D7">
        <w:trPr>
          <w:trHeight w:val="255"/>
        </w:trPr>
        <w:tc>
          <w:tcPr>
            <w:tcW w:w="864" w:type="dxa"/>
            <w:vMerge/>
            <w:tcBorders>
              <w:left w:val="single" w:sz="4" w:space="0" w:color="auto"/>
              <w:bottom w:val="single" w:sz="4" w:space="0" w:color="auto"/>
              <w:right w:val="single" w:sz="4" w:space="0" w:color="auto"/>
            </w:tcBorders>
          </w:tcPr>
          <w:p w:rsidR="0096777C" w:rsidRPr="00AC669C" w:rsidRDefault="0096777C" w:rsidP="0096777C">
            <w:pPr>
              <w:rPr>
                <w:rFonts w:eastAsia="Arial Unicode MS"/>
                <w:b/>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96777C" w:rsidRPr="00AC669C" w:rsidRDefault="0096777C" w:rsidP="0096777C">
            <w:pPr>
              <w:jc w:val="center"/>
              <w:rPr>
                <w:rFonts w:eastAsia="Arial Unicode MS"/>
                <w:b/>
                <w:sz w:val="20"/>
                <w:szCs w:val="20"/>
                <w:lang w:val="en-GB" w:eastAsia="pl-PL"/>
              </w:rPr>
            </w:pPr>
            <w:r w:rsidRPr="00AC669C">
              <w:rPr>
                <w:rFonts w:eastAsia="Arial Unicode MS"/>
                <w:b/>
                <w:sz w:val="20"/>
                <w:szCs w:val="20"/>
                <w:lang w:val="en-GB" w:eastAsia="pl-PL"/>
              </w:rPr>
              <w:t>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96777C" w:rsidRPr="009763E0" w:rsidRDefault="0096777C" w:rsidP="007B25AE">
            <w:pPr>
              <w:rPr>
                <w:rFonts w:eastAsia="Arial Unicode MS"/>
                <w:sz w:val="18"/>
                <w:szCs w:val="18"/>
                <w:lang w:val="en-GB" w:eastAsia="pl-PL"/>
              </w:rPr>
            </w:pPr>
            <w:r>
              <w:rPr>
                <w:rFonts w:eastAsia="Arial Unicode MS"/>
                <w:sz w:val="18"/>
                <w:szCs w:val="18"/>
                <w:lang w:val="en-GB" w:eastAsia="pl-PL"/>
              </w:rPr>
              <w:t>Achievement 93-100</w:t>
            </w:r>
            <w:r w:rsidRPr="003B7349">
              <w:rPr>
                <w:rFonts w:eastAsia="Arial Unicode MS"/>
                <w:sz w:val="18"/>
                <w:szCs w:val="18"/>
                <w:lang w:val="en-GB" w:eastAsia="pl-PL"/>
              </w:rPr>
              <w:t>% and more of the total number of points possible to obtain</w:t>
            </w:r>
          </w:p>
        </w:tc>
      </w:tr>
      <w:tr w:rsidR="0096777C" w:rsidRPr="006B3D97" w:rsidTr="00C054D7">
        <w:trPr>
          <w:cantSplit/>
          <w:trHeight w:val="255"/>
        </w:trPr>
        <w:tc>
          <w:tcPr>
            <w:tcW w:w="864" w:type="dxa"/>
            <w:vMerge w:val="restart"/>
            <w:tcBorders>
              <w:top w:val="single" w:sz="4" w:space="0" w:color="auto"/>
              <w:left w:val="single" w:sz="4" w:space="0" w:color="auto"/>
              <w:right w:val="single" w:sz="4" w:space="0" w:color="auto"/>
            </w:tcBorders>
            <w:textDirection w:val="btLr"/>
            <w:vAlign w:val="center"/>
          </w:tcPr>
          <w:p w:rsidR="0096777C" w:rsidRPr="00AC669C" w:rsidRDefault="006053CC" w:rsidP="0096777C">
            <w:pPr>
              <w:ind w:left="-57" w:right="-57"/>
              <w:jc w:val="center"/>
              <w:rPr>
                <w:rFonts w:eastAsia="Arial Unicode MS"/>
                <w:b/>
                <w:spacing w:val="-5"/>
                <w:sz w:val="20"/>
                <w:szCs w:val="20"/>
                <w:lang w:val="en-GB" w:eastAsia="pl-PL"/>
              </w:rPr>
            </w:pPr>
            <w:r>
              <w:rPr>
                <w:rFonts w:eastAsia="Arial Unicode MS"/>
                <w:b/>
                <w:spacing w:val="-5"/>
                <w:sz w:val="20"/>
                <w:szCs w:val="20"/>
                <w:lang w:val="en-GB" w:eastAsia="pl-PL"/>
              </w:rPr>
              <w:t>laboratories (lab</w:t>
            </w:r>
            <w:r w:rsidR="0096777C" w:rsidRPr="00AC669C">
              <w:rPr>
                <w:rFonts w:eastAsia="Arial Unicode MS"/>
                <w:b/>
                <w:spacing w:val="-5"/>
                <w:sz w:val="20"/>
                <w:szCs w:val="20"/>
                <w:lang w:val="en-GB" w:eastAsia="pl-PL"/>
              </w:rPr>
              <w:t>)*</w:t>
            </w:r>
          </w:p>
        </w:tc>
        <w:tc>
          <w:tcPr>
            <w:tcW w:w="720" w:type="dxa"/>
            <w:tcBorders>
              <w:top w:val="single" w:sz="4" w:space="0" w:color="auto"/>
              <w:left w:val="single" w:sz="4" w:space="0" w:color="auto"/>
              <w:bottom w:val="single" w:sz="4" w:space="0" w:color="auto"/>
              <w:right w:val="single" w:sz="4" w:space="0" w:color="auto"/>
            </w:tcBorders>
          </w:tcPr>
          <w:p w:rsidR="0096777C" w:rsidRPr="00AC669C" w:rsidRDefault="0096777C" w:rsidP="0096777C">
            <w:pPr>
              <w:jc w:val="center"/>
              <w:rPr>
                <w:rFonts w:eastAsia="Arial Unicode MS"/>
                <w:b/>
                <w:sz w:val="20"/>
                <w:szCs w:val="20"/>
                <w:lang w:val="en-GB" w:eastAsia="pl-PL"/>
              </w:rPr>
            </w:pPr>
            <w:r w:rsidRPr="00AC669C">
              <w:rPr>
                <w:rFonts w:eastAsia="Arial Unicode MS"/>
                <w:b/>
                <w:sz w:val="20"/>
                <w:szCs w:val="20"/>
                <w:lang w:val="en-GB" w:eastAsia="pl-PL"/>
              </w:rPr>
              <w:t>3</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96777C" w:rsidRPr="009763E0" w:rsidRDefault="0096777C" w:rsidP="0096777C">
            <w:pPr>
              <w:ind w:right="113"/>
              <w:rPr>
                <w:rFonts w:eastAsia="Arial Unicode MS"/>
                <w:sz w:val="18"/>
                <w:szCs w:val="18"/>
                <w:lang w:val="en-GB" w:eastAsia="pl-PL"/>
              </w:rPr>
            </w:pPr>
            <w:r>
              <w:rPr>
                <w:rFonts w:eastAsia="Arial Unicode MS"/>
                <w:sz w:val="18"/>
                <w:szCs w:val="18"/>
                <w:lang w:val="en-GB" w:eastAsia="pl-PL"/>
              </w:rPr>
              <w:t>A</w:t>
            </w:r>
            <w:r w:rsidRPr="003B7349">
              <w:rPr>
                <w:rFonts w:eastAsia="Arial Unicode MS"/>
                <w:sz w:val="18"/>
                <w:szCs w:val="18"/>
                <w:lang w:val="en-GB" w:eastAsia="pl-PL"/>
              </w:rPr>
              <w:t xml:space="preserve">chievement </w:t>
            </w:r>
            <w:r>
              <w:rPr>
                <w:rFonts w:eastAsia="Arial Unicode MS"/>
                <w:sz w:val="18"/>
                <w:szCs w:val="18"/>
                <w:lang w:val="en-GB" w:eastAsia="pl-PL"/>
              </w:rPr>
              <w:t>61-68</w:t>
            </w:r>
            <w:r w:rsidRPr="003B7349">
              <w:rPr>
                <w:rFonts w:eastAsia="Arial Unicode MS"/>
                <w:sz w:val="18"/>
                <w:szCs w:val="18"/>
                <w:lang w:val="en-GB" w:eastAsia="pl-PL"/>
              </w:rPr>
              <w:t>% of the total number of points possible to obtain</w:t>
            </w:r>
            <w:r>
              <w:rPr>
                <w:rFonts w:eastAsia="Arial Unicode MS"/>
                <w:sz w:val="18"/>
                <w:szCs w:val="18"/>
                <w:lang w:val="en-GB" w:eastAsia="pl-PL"/>
              </w:rPr>
              <w:t xml:space="preserve"> (practice and theory)</w:t>
            </w:r>
          </w:p>
        </w:tc>
      </w:tr>
      <w:tr w:rsidR="0096777C" w:rsidRPr="006B3D97" w:rsidTr="00C054D7">
        <w:trPr>
          <w:trHeight w:val="255"/>
        </w:trPr>
        <w:tc>
          <w:tcPr>
            <w:tcW w:w="864" w:type="dxa"/>
            <w:vMerge/>
            <w:tcBorders>
              <w:left w:val="single" w:sz="4" w:space="0" w:color="auto"/>
              <w:right w:val="single" w:sz="4" w:space="0" w:color="auto"/>
            </w:tcBorders>
          </w:tcPr>
          <w:p w:rsidR="0096777C" w:rsidRPr="00AC669C" w:rsidRDefault="0096777C" w:rsidP="0096777C">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96777C" w:rsidRPr="00AC669C" w:rsidRDefault="0096777C" w:rsidP="0096777C">
            <w:pPr>
              <w:jc w:val="center"/>
              <w:rPr>
                <w:rFonts w:eastAsia="Arial Unicode MS"/>
                <w:sz w:val="20"/>
                <w:szCs w:val="20"/>
                <w:lang w:val="en-GB" w:eastAsia="pl-PL"/>
              </w:rPr>
            </w:pPr>
            <w:r w:rsidRPr="00AC669C">
              <w:rPr>
                <w:rFonts w:eastAsia="Arial Unicode MS"/>
                <w:b/>
                <w:sz w:val="20"/>
                <w:szCs w:val="20"/>
                <w:lang w:val="en-GB" w:eastAsia="pl-PL"/>
              </w:rPr>
              <w:t>3,5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96777C" w:rsidRPr="009763E0" w:rsidRDefault="0096777C" w:rsidP="0096777C">
            <w:pPr>
              <w:rPr>
                <w:rFonts w:eastAsia="Arial Unicode MS"/>
                <w:sz w:val="18"/>
                <w:szCs w:val="18"/>
                <w:lang w:val="en-GB" w:eastAsia="pl-PL"/>
              </w:rPr>
            </w:pPr>
            <w:r>
              <w:rPr>
                <w:rFonts w:eastAsia="Arial Unicode MS"/>
                <w:sz w:val="18"/>
                <w:szCs w:val="18"/>
                <w:lang w:val="en-GB" w:eastAsia="pl-PL"/>
              </w:rPr>
              <w:t>Achievement69-76</w:t>
            </w:r>
            <w:r w:rsidRPr="003B7349">
              <w:rPr>
                <w:rFonts w:eastAsia="Arial Unicode MS"/>
                <w:sz w:val="18"/>
                <w:szCs w:val="18"/>
                <w:lang w:val="en-GB" w:eastAsia="pl-PL"/>
              </w:rPr>
              <w:t>% of the total number of points possible to obtain</w:t>
            </w:r>
            <w:r>
              <w:rPr>
                <w:rFonts w:eastAsia="Arial Unicode MS"/>
                <w:sz w:val="18"/>
                <w:szCs w:val="18"/>
                <w:lang w:val="en-GB" w:eastAsia="pl-PL"/>
              </w:rPr>
              <w:t xml:space="preserve"> (practice and theory)</w:t>
            </w:r>
          </w:p>
        </w:tc>
      </w:tr>
      <w:tr w:rsidR="0096777C" w:rsidRPr="006B3D97" w:rsidTr="00C054D7">
        <w:trPr>
          <w:trHeight w:val="255"/>
        </w:trPr>
        <w:tc>
          <w:tcPr>
            <w:tcW w:w="864" w:type="dxa"/>
            <w:vMerge/>
            <w:tcBorders>
              <w:left w:val="single" w:sz="4" w:space="0" w:color="auto"/>
              <w:right w:val="single" w:sz="4" w:space="0" w:color="auto"/>
            </w:tcBorders>
          </w:tcPr>
          <w:p w:rsidR="0096777C" w:rsidRPr="00AC669C" w:rsidRDefault="0096777C" w:rsidP="0096777C">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96777C" w:rsidRPr="00AC669C" w:rsidRDefault="0096777C" w:rsidP="0096777C">
            <w:pPr>
              <w:jc w:val="center"/>
              <w:rPr>
                <w:rFonts w:eastAsia="Arial Unicode MS"/>
                <w:sz w:val="20"/>
                <w:szCs w:val="20"/>
                <w:lang w:val="en-GB" w:eastAsia="pl-PL"/>
              </w:rPr>
            </w:pPr>
            <w:r w:rsidRPr="00AC669C">
              <w:rPr>
                <w:rFonts w:eastAsia="Arial Unicode MS"/>
                <w:b/>
                <w:sz w:val="20"/>
                <w:szCs w:val="20"/>
                <w:lang w:val="en-GB" w:eastAsia="pl-PL"/>
              </w:rPr>
              <w:t>4</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96777C" w:rsidRPr="009763E0" w:rsidRDefault="0096777C" w:rsidP="0096777C">
            <w:pPr>
              <w:rPr>
                <w:rFonts w:eastAsia="Arial Unicode MS"/>
                <w:sz w:val="18"/>
                <w:szCs w:val="18"/>
                <w:lang w:val="en-GB" w:eastAsia="pl-PL"/>
              </w:rPr>
            </w:pPr>
            <w:r>
              <w:rPr>
                <w:rFonts w:eastAsia="Arial Unicode MS"/>
                <w:sz w:val="18"/>
                <w:szCs w:val="18"/>
                <w:lang w:val="en-GB" w:eastAsia="pl-PL"/>
              </w:rPr>
              <w:t xml:space="preserve">Achievement </w:t>
            </w:r>
            <w:r w:rsidRPr="003B7349">
              <w:rPr>
                <w:rFonts w:eastAsia="Arial Unicode MS"/>
                <w:sz w:val="18"/>
                <w:szCs w:val="18"/>
                <w:lang w:val="en-GB" w:eastAsia="pl-PL"/>
              </w:rPr>
              <w:t>69-77% of the total number of points possible to obtain</w:t>
            </w:r>
            <w:r>
              <w:rPr>
                <w:rFonts w:eastAsia="Arial Unicode MS"/>
                <w:sz w:val="18"/>
                <w:szCs w:val="18"/>
                <w:lang w:val="en-GB" w:eastAsia="pl-PL"/>
              </w:rPr>
              <w:t xml:space="preserve"> (practice and theory)</w:t>
            </w:r>
          </w:p>
        </w:tc>
      </w:tr>
      <w:tr w:rsidR="0096777C" w:rsidRPr="006B3D97" w:rsidTr="00C054D7">
        <w:trPr>
          <w:trHeight w:val="255"/>
        </w:trPr>
        <w:tc>
          <w:tcPr>
            <w:tcW w:w="864" w:type="dxa"/>
            <w:vMerge/>
            <w:tcBorders>
              <w:left w:val="single" w:sz="4" w:space="0" w:color="auto"/>
              <w:right w:val="single" w:sz="4" w:space="0" w:color="auto"/>
            </w:tcBorders>
          </w:tcPr>
          <w:p w:rsidR="0096777C" w:rsidRPr="00AC669C" w:rsidRDefault="0096777C" w:rsidP="0096777C">
            <w:pPr>
              <w:rPr>
                <w:rFonts w:eastAsia="Arial Unicode MS"/>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96777C" w:rsidRPr="00AC669C" w:rsidRDefault="0096777C" w:rsidP="0096777C">
            <w:pPr>
              <w:jc w:val="center"/>
              <w:rPr>
                <w:rFonts w:eastAsia="Arial Unicode MS"/>
                <w:sz w:val="20"/>
                <w:szCs w:val="20"/>
                <w:lang w:val="en-GB" w:eastAsia="pl-PL"/>
              </w:rPr>
            </w:pPr>
            <w:r w:rsidRPr="00AC669C">
              <w:rPr>
                <w:rFonts w:eastAsia="Arial Unicode MS"/>
                <w:b/>
                <w:sz w:val="20"/>
                <w:szCs w:val="20"/>
                <w:lang w:val="en-GB" w:eastAsia="pl-PL"/>
              </w:rPr>
              <w:t>4,5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96777C" w:rsidRPr="009763E0" w:rsidRDefault="0096777C" w:rsidP="0096777C">
            <w:pPr>
              <w:rPr>
                <w:rFonts w:eastAsia="Arial Unicode MS"/>
                <w:sz w:val="18"/>
                <w:szCs w:val="18"/>
                <w:lang w:val="en-GB" w:eastAsia="pl-PL"/>
              </w:rPr>
            </w:pPr>
            <w:r>
              <w:rPr>
                <w:rFonts w:eastAsia="Arial Unicode MS"/>
                <w:sz w:val="18"/>
                <w:szCs w:val="18"/>
                <w:lang w:val="en-GB" w:eastAsia="pl-PL"/>
              </w:rPr>
              <w:t xml:space="preserve">Achievement </w:t>
            </w:r>
            <w:r w:rsidRPr="003B7349">
              <w:rPr>
                <w:rFonts w:eastAsia="Arial Unicode MS"/>
                <w:sz w:val="18"/>
                <w:szCs w:val="18"/>
                <w:lang w:val="en-GB" w:eastAsia="pl-PL"/>
              </w:rPr>
              <w:t>78-87% of the total number of points possible to obtain</w:t>
            </w:r>
            <w:r>
              <w:rPr>
                <w:rFonts w:eastAsia="Arial Unicode MS"/>
                <w:sz w:val="18"/>
                <w:szCs w:val="18"/>
                <w:lang w:val="en-GB" w:eastAsia="pl-PL"/>
              </w:rPr>
              <w:t xml:space="preserve"> (practice and theory)</w:t>
            </w:r>
          </w:p>
        </w:tc>
      </w:tr>
      <w:tr w:rsidR="0096777C" w:rsidRPr="006B3D97" w:rsidTr="00C054D7">
        <w:trPr>
          <w:trHeight w:val="255"/>
        </w:trPr>
        <w:tc>
          <w:tcPr>
            <w:tcW w:w="864" w:type="dxa"/>
            <w:vMerge/>
            <w:tcBorders>
              <w:left w:val="single" w:sz="4" w:space="0" w:color="auto"/>
              <w:bottom w:val="single" w:sz="4" w:space="0" w:color="auto"/>
              <w:right w:val="single" w:sz="4" w:space="0" w:color="auto"/>
            </w:tcBorders>
          </w:tcPr>
          <w:p w:rsidR="0096777C" w:rsidRPr="00AC669C" w:rsidRDefault="0096777C" w:rsidP="0096777C">
            <w:pPr>
              <w:rPr>
                <w:rFonts w:eastAsia="Arial Unicode MS"/>
                <w:b/>
                <w:sz w:val="20"/>
                <w:szCs w:val="20"/>
                <w:lang w:val="en-GB" w:eastAsia="pl-PL"/>
              </w:rPr>
            </w:pPr>
          </w:p>
        </w:tc>
        <w:tc>
          <w:tcPr>
            <w:tcW w:w="720" w:type="dxa"/>
            <w:tcBorders>
              <w:top w:val="single" w:sz="4" w:space="0" w:color="auto"/>
              <w:left w:val="single" w:sz="4" w:space="0" w:color="auto"/>
              <w:bottom w:val="single" w:sz="4" w:space="0" w:color="auto"/>
              <w:right w:val="single" w:sz="4" w:space="0" w:color="auto"/>
            </w:tcBorders>
          </w:tcPr>
          <w:p w:rsidR="0096777C" w:rsidRPr="00AC669C" w:rsidRDefault="0096777C" w:rsidP="0096777C">
            <w:pPr>
              <w:jc w:val="center"/>
              <w:rPr>
                <w:rFonts w:eastAsia="Arial Unicode MS"/>
                <w:b/>
                <w:sz w:val="20"/>
                <w:szCs w:val="20"/>
                <w:lang w:val="en-GB" w:eastAsia="pl-PL"/>
              </w:rPr>
            </w:pPr>
            <w:r w:rsidRPr="00AC669C">
              <w:rPr>
                <w:rFonts w:eastAsia="Arial Unicode MS"/>
                <w:b/>
                <w:sz w:val="20"/>
                <w:szCs w:val="20"/>
                <w:lang w:val="en-GB" w:eastAsia="pl-PL"/>
              </w:rPr>
              <w:t>5</w:t>
            </w:r>
          </w:p>
        </w:tc>
        <w:tc>
          <w:tcPr>
            <w:tcW w:w="8197" w:type="dxa"/>
            <w:tcBorders>
              <w:top w:val="single" w:sz="4" w:space="0" w:color="auto"/>
              <w:left w:val="single" w:sz="4" w:space="0" w:color="auto"/>
              <w:bottom w:val="single" w:sz="4" w:space="0" w:color="auto"/>
              <w:right w:val="single" w:sz="4" w:space="0" w:color="auto"/>
            </w:tcBorders>
            <w:shd w:val="clear" w:color="auto" w:fill="auto"/>
          </w:tcPr>
          <w:p w:rsidR="0096777C" w:rsidRPr="009763E0" w:rsidRDefault="0096777C" w:rsidP="0096777C">
            <w:pPr>
              <w:rPr>
                <w:rFonts w:eastAsia="Arial Unicode MS"/>
                <w:sz w:val="18"/>
                <w:szCs w:val="18"/>
                <w:lang w:val="en-GB" w:eastAsia="pl-PL"/>
              </w:rPr>
            </w:pPr>
            <w:r>
              <w:rPr>
                <w:rFonts w:eastAsia="Arial Unicode MS"/>
                <w:sz w:val="18"/>
                <w:szCs w:val="18"/>
                <w:lang w:val="en-GB" w:eastAsia="pl-PL"/>
              </w:rPr>
              <w:t xml:space="preserve">Achievement </w:t>
            </w:r>
            <w:r w:rsidRPr="003B7349">
              <w:rPr>
                <w:rFonts w:eastAsia="Arial Unicode MS"/>
                <w:sz w:val="18"/>
                <w:szCs w:val="18"/>
                <w:lang w:val="en-GB" w:eastAsia="pl-PL"/>
              </w:rPr>
              <w:t>88% and more of the total number of points possible to obtain</w:t>
            </w:r>
            <w:r>
              <w:rPr>
                <w:rFonts w:eastAsia="Arial Unicode MS"/>
                <w:sz w:val="18"/>
                <w:szCs w:val="18"/>
                <w:lang w:val="en-GB" w:eastAsia="pl-PL"/>
              </w:rPr>
              <w:t xml:space="preserve"> (practice and theory)</w:t>
            </w:r>
          </w:p>
        </w:tc>
      </w:tr>
    </w:tbl>
    <w:p w:rsidR="00123E8A" w:rsidRPr="00EE2575" w:rsidRDefault="00123E8A" w:rsidP="00123E8A">
      <w:pPr>
        <w:rPr>
          <w:lang w:val="en-GB"/>
        </w:rPr>
      </w:pPr>
    </w:p>
    <w:p w:rsidR="00123E8A" w:rsidRPr="00EE2575" w:rsidRDefault="00123E8A" w:rsidP="00123E8A">
      <w:pPr>
        <w:numPr>
          <w:ilvl w:val="0"/>
          <w:numId w:val="1"/>
        </w:numPr>
        <w:rPr>
          <w:b/>
          <w:sz w:val="20"/>
          <w:szCs w:val="20"/>
          <w:lang w:val="en-GB"/>
        </w:rPr>
      </w:pPr>
      <w:r w:rsidRPr="00EE2575">
        <w:rPr>
          <w:b/>
          <w:sz w:val="20"/>
          <w:szCs w:val="20"/>
          <w:lang w:val="en-GB"/>
        </w:rPr>
        <w:t xml:space="preserve">BALANCE OF ECTS  CREDITS – </w:t>
      </w:r>
      <w:r>
        <w:rPr>
          <w:b/>
          <w:sz w:val="20"/>
          <w:szCs w:val="20"/>
          <w:lang w:val="en-GB"/>
        </w:rPr>
        <w:t xml:space="preserve">STUDENT’S WORK INPUT </w:t>
      </w:r>
    </w:p>
    <w:tbl>
      <w:tblPr>
        <w:tblW w:w="9781" w:type="dxa"/>
        <w:tblInd w:w="-34" w:type="dxa"/>
        <w:tblLayout w:type="fixed"/>
        <w:tblLook w:val="0000" w:firstRow="0" w:lastRow="0" w:firstColumn="0" w:lastColumn="0" w:noHBand="0" w:noVBand="0"/>
      </w:tblPr>
      <w:tblGrid>
        <w:gridCol w:w="6617"/>
        <w:gridCol w:w="3164"/>
      </w:tblGrid>
      <w:tr w:rsidR="00123E8A" w:rsidRPr="00EE2575" w:rsidTr="00C054D7">
        <w:tc>
          <w:tcPr>
            <w:tcW w:w="6617" w:type="dxa"/>
            <w:vMerge w:val="restart"/>
            <w:tcBorders>
              <w:top w:val="single" w:sz="4" w:space="0" w:color="000000"/>
              <w:left w:val="single" w:sz="4" w:space="0" w:color="000000"/>
              <w:bottom w:val="single" w:sz="4" w:space="0" w:color="000000"/>
            </w:tcBorders>
            <w:shd w:val="clear" w:color="auto" w:fill="auto"/>
            <w:vAlign w:val="center"/>
          </w:tcPr>
          <w:p w:rsidR="00123E8A" w:rsidRPr="00EE2575" w:rsidRDefault="00123E8A" w:rsidP="00C054D7">
            <w:pPr>
              <w:snapToGrid w:val="0"/>
              <w:jc w:val="center"/>
              <w:rPr>
                <w:b/>
                <w:sz w:val="20"/>
                <w:szCs w:val="20"/>
                <w:lang w:val="en-GB"/>
              </w:rPr>
            </w:pPr>
            <w:r w:rsidRPr="00EE2575">
              <w:rPr>
                <w:b/>
                <w:sz w:val="20"/>
                <w:szCs w:val="20"/>
                <w:lang w:val="en-GB"/>
              </w:rPr>
              <w:t>Category</w:t>
            </w:r>
          </w:p>
        </w:tc>
        <w:tc>
          <w:tcPr>
            <w:tcW w:w="3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E8A" w:rsidRPr="00EE2575" w:rsidRDefault="00123E8A" w:rsidP="00C054D7">
            <w:pPr>
              <w:snapToGrid w:val="0"/>
              <w:jc w:val="center"/>
              <w:rPr>
                <w:b/>
                <w:sz w:val="20"/>
                <w:szCs w:val="20"/>
                <w:lang w:val="en-GB"/>
              </w:rPr>
            </w:pPr>
            <w:r w:rsidRPr="00EE2575">
              <w:rPr>
                <w:b/>
                <w:sz w:val="20"/>
                <w:szCs w:val="20"/>
                <w:lang w:val="en-GB"/>
              </w:rPr>
              <w:t>Student's workload</w:t>
            </w:r>
          </w:p>
        </w:tc>
      </w:tr>
      <w:tr w:rsidR="0096777C" w:rsidRPr="00EE2575" w:rsidTr="00FB67C2">
        <w:tc>
          <w:tcPr>
            <w:tcW w:w="6617" w:type="dxa"/>
            <w:vMerge/>
            <w:tcBorders>
              <w:top w:val="single" w:sz="4" w:space="0" w:color="000000"/>
              <w:left w:val="single" w:sz="4" w:space="0" w:color="000000"/>
              <w:bottom w:val="single" w:sz="4" w:space="0" w:color="000000"/>
            </w:tcBorders>
            <w:shd w:val="clear" w:color="auto" w:fill="auto"/>
          </w:tcPr>
          <w:p w:rsidR="0096777C" w:rsidRPr="00EE2575" w:rsidRDefault="0096777C" w:rsidP="00C054D7">
            <w:pPr>
              <w:snapToGrid w:val="0"/>
              <w:rPr>
                <w:b/>
                <w:sz w:val="20"/>
                <w:szCs w:val="20"/>
                <w:lang w:val="en-GB"/>
              </w:rPr>
            </w:pP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96777C" w:rsidRPr="00EE2575" w:rsidRDefault="0096777C" w:rsidP="00C054D7">
            <w:pPr>
              <w:jc w:val="center"/>
              <w:rPr>
                <w:b/>
                <w:sz w:val="16"/>
                <w:szCs w:val="16"/>
                <w:lang w:val="en-GB"/>
              </w:rPr>
            </w:pPr>
            <w:r w:rsidRPr="00EE2575">
              <w:rPr>
                <w:b/>
                <w:sz w:val="16"/>
                <w:szCs w:val="16"/>
                <w:lang w:val="en-GB"/>
              </w:rPr>
              <w:t>Full-time</w:t>
            </w:r>
          </w:p>
          <w:p w:rsidR="0096777C" w:rsidRPr="00EE2575" w:rsidRDefault="0096777C" w:rsidP="00C054D7">
            <w:pPr>
              <w:snapToGrid w:val="0"/>
              <w:jc w:val="center"/>
              <w:rPr>
                <w:b/>
                <w:sz w:val="16"/>
                <w:szCs w:val="16"/>
                <w:lang w:val="en-GB"/>
              </w:rPr>
            </w:pPr>
            <w:r w:rsidRPr="00EE2575">
              <w:rPr>
                <w:b/>
                <w:sz w:val="16"/>
                <w:szCs w:val="16"/>
                <w:lang w:val="en-GB"/>
              </w:rPr>
              <w:t>studies</w:t>
            </w:r>
          </w:p>
        </w:tc>
      </w:tr>
      <w:tr w:rsidR="0096777C" w:rsidRPr="00EE2575" w:rsidTr="00D746E8">
        <w:tc>
          <w:tcPr>
            <w:tcW w:w="6617" w:type="dxa"/>
            <w:tcBorders>
              <w:top w:val="single" w:sz="4" w:space="0" w:color="000000"/>
              <w:left w:val="single" w:sz="4" w:space="0" w:color="000000"/>
              <w:bottom w:val="single" w:sz="4" w:space="0" w:color="000000"/>
            </w:tcBorders>
            <w:shd w:val="clear" w:color="auto" w:fill="D9D9D9"/>
          </w:tcPr>
          <w:p w:rsidR="0096777C" w:rsidRPr="00EE2575" w:rsidRDefault="0096777C" w:rsidP="0096777C">
            <w:pPr>
              <w:snapToGrid w:val="0"/>
              <w:rPr>
                <w:i/>
                <w:sz w:val="18"/>
                <w:szCs w:val="18"/>
                <w:lang w:val="en-GB"/>
              </w:rPr>
            </w:pPr>
            <w:r w:rsidRPr="00EE2575">
              <w:rPr>
                <w:i/>
                <w:sz w:val="18"/>
                <w:szCs w:val="18"/>
                <w:lang w:val="en-GB"/>
              </w:rPr>
              <w:t>NUMBER OF HOURS WITH THE DIRECT PARTICIPATION OF THE TEACHER /CONTACT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96777C" w:rsidRPr="00FC0D1D" w:rsidRDefault="00731483" w:rsidP="0096777C">
            <w:pPr>
              <w:jc w:val="center"/>
              <w:rPr>
                <w:b/>
                <w:sz w:val="20"/>
                <w:szCs w:val="20"/>
              </w:rPr>
            </w:pPr>
            <w:r w:rsidRPr="00FC0D1D">
              <w:rPr>
                <w:b/>
                <w:sz w:val="20"/>
                <w:szCs w:val="20"/>
              </w:rPr>
              <w:t>5</w:t>
            </w:r>
            <w:r w:rsidR="0096777C" w:rsidRPr="00FC0D1D">
              <w:rPr>
                <w:b/>
                <w:sz w:val="20"/>
                <w:szCs w:val="20"/>
              </w:rPr>
              <w:t>5</w:t>
            </w:r>
          </w:p>
        </w:tc>
      </w:tr>
      <w:tr w:rsidR="0096777C" w:rsidRPr="00EE2575" w:rsidTr="007B04A2">
        <w:tc>
          <w:tcPr>
            <w:tcW w:w="6617" w:type="dxa"/>
            <w:tcBorders>
              <w:top w:val="single" w:sz="4" w:space="0" w:color="000000"/>
              <w:left w:val="single" w:sz="4" w:space="0" w:color="000000"/>
              <w:bottom w:val="single" w:sz="4" w:space="0" w:color="000000"/>
            </w:tcBorders>
            <w:shd w:val="clear" w:color="auto" w:fill="auto"/>
          </w:tcPr>
          <w:p w:rsidR="0096777C" w:rsidRPr="00EE2575" w:rsidRDefault="0096777C" w:rsidP="0096777C">
            <w:pPr>
              <w:snapToGrid w:val="0"/>
              <w:rPr>
                <w:i/>
                <w:sz w:val="18"/>
                <w:szCs w:val="18"/>
                <w:lang w:val="en-GB"/>
              </w:rPr>
            </w:pPr>
            <w:r w:rsidRPr="00EE2575">
              <w:rPr>
                <w:i/>
                <w:sz w:val="18"/>
                <w:szCs w:val="18"/>
                <w:lang w:val="en-GB"/>
              </w:rPr>
              <w:t>Participation in lectures*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96777C" w:rsidRPr="00FC0D1D" w:rsidRDefault="00731483" w:rsidP="0096777C">
            <w:pPr>
              <w:jc w:val="center"/>
              <w:rPr>
                <w:sz w:val="20"/>
                <w:szCs w:val="20"/>
              </w:rPr>
            </w:pPr>
            <w:r w:rsidRPr="00FC0D1D">
              <w:rPr>
                <w:sz w:val="20"/>
                <w:szCs w:val="20"/>
              </w:rPr>
              <w:t>3</w:t>
            </w:r>
            <w:r w:rsidR="00304699" w:rsidRPr="00FC0D1D">
              <w:rPr>
                <w:sz w:val="20"/>
                <w:szCs w:val="20"/>
              </w:rPr>
              <w:t>0</w:t>
            </w:r>
          </w:p>
        </w:tc>
      </w:tr>
      <w:tr w:rsidR="0096777C" w:rsidRPr="00EE2575" w:rsidTr="00505930">
        <w:tc>
          <w:tcPr>
            <w:tcW w:w="6617" w:type="dxa"/>
            <w:tcBorders>
              <w:top w:val="single" w:sz="4" w:space="0" w:color="000000"/>
              <w:left w:val="single" w:sz="4" w:space="0" w:color="000000"/>
              <w:bottom w:val="single" w:sz="4" w:space="0" w:color="000000"/>
            </w:tcBorders>
            <w:shd w:val="clear" w:color="auto" w:fill="auto"/>
          </w:tcPr>
          <w:p w:rsidR="0096777C" w:rsidRPr="00EE2575" w:rsidRDefault="0096777C" w:rsidP="0096777C">
            <w:pPr>
              <w:snapToGrid w:val="0"/>
              <w:rPr>
                <w:i/>
                <w:sz w:val="18"/>
                <w:szCs w:val="18"/>
                <w:lang w:val="en-GB"/>
              </w:rPr>
            </w:pPr>
            <w:r w:rsidRPr="00EE2575">
              <w:rPr>
                <w:i/>
                <w:sz w:val="18"/>
                <w:szCs w:val="18"/>
                <w:lang w:val="en-GB"/>
              </w:rPr>
              <w:t>Participation in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96777C" w:rsidRPr="00FC0D1D" w:rsidRDefault="0096777C" w:rsidP="0096777C">
            <w:pPr>
              <w:jc w:val="center"/>
              <w:rPr>
                <w:sz w:val="20"/>
                <w:szCs w:val="20"/>
              </w:rPr>
            </w:pPr>
            <w:r w:rsidRPr="00FC0D1D">
              <w:rPr>
                <w:sz w:val="20"/>
                <w:szCs w:val="20"/>
              </w:rPr>
              <w:t>20</w:t>
            </w:r>
          </w:p>
        </w:tc>
      </w:tr>
      <w:tr w:rsidR="0096777C" w:rsidRPr="006B3D97" w:rsidTr="003369E3">
        <w:tc>
          <w:tcPr>
            <w:tcW w:w="6617" w:type="dxa"/>
            <w:tcBorders>
              <w:top w:val="single" w:sz="4" w:space="0" w:color="000000"/>
              <w:left w:val="single" w:sz="4" w:space="0" w:color="000000"/>
              <w:bottom w:val="single" w:sz="4" w:space="0" w:color="000000"/>
            </w:tcBorders>
            <w:shd w:val="clear" w:color="auto" w:fill="auto"/>
          </w:tcPr>
          <w:p w:rsidR="0096777C" w:rsidRPr="00EE2575" w:rsidRDefault="0096777C" w:rsidP="0096777C">
            <w:pPr>
              <w:snapToGrid w:val="0"/>
              <w:rPr>
                <w:i/>
                <w:sz w:val="18"/>
                <w:szCs w:val="18"/>
                <w:lang w:val="en-GB"/>
              </w:rPr>
            </w:pPr>
            <w:r w:rsidRPr="00EE2575">
              <w:rPr>
                <w:i/>
                <w:sz w:val="18"/>
                <w:szCs w:val="18"/>
                <w:lang w:val="en-GB"/>
              </w:rPr>
              <w:t>Preparation in the exam/ final 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96777C" w:rsidRPr="00FC0D1D" w:rsidRDefault="0096777C" w:rsidP="0096777C">
            <w:pPr>
              <w:jc w:val="center"/>
              <w:rPr>
                <w:sz w:val="20"/>
                <w:szCs w:val="20"/>
                <w:lang w:val="en-US"/>
              </w:rPr>
            </w:pPr>
          </w:p>
        </w:tc>
      </w:tr>
      <w:tr w:rsidR="0096777C" w:rsidRPr="00EE2575" w:rsidTr="005B3B70">
        <w:tc>
          <w:tcPr>
            <w:tcW w:w="6617" w:type="dxa"/>
            <w:tcBorders>
              <w:top w:val="single" w:sz="4" w:space="0" w:color="000000"/>
              <w:left w:val="single" w:sz="4" w:space="0" w:color="000000"/>
              <w:bottom w:val="single" w:sz="4" w:space="0" w:color="000000"/>
            </w:tcBorders>
            <w:shd w:val="clear" w:color="auto" w:fill="auto"/>
          </w:tcPr>
          <w:p w:rsidR="0096777C" w:rsidRPr="00EE2575" w:rsidRDefault="0096777C" w:rsidP="0096777C">
            <w:pPr>
              <w:snapToGrid w:val="0"/>
              <w:rPr>
                <w:i/>
                <w:sz w:val="18"/>
                <w:szCs w:val="18"/>
                <w:lang w:val="en-GB"/>
              </w:rPr>
            </w:pPr>
            <w:r w:rsidRPr="00EE2575">
              <w:rPr>
                <w:i/>
                <w:sz w:val="18"/>
                <w:szCs w:val="18"/>
                <w:lang w:val="en-GB"/>
              </w:rPr>
              <w:t>Others*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96777C" w:rsidRPr="00FC0D1D" w:rsidRDefault="00304699" w:rsidP="0096777C">
            <w:pPr>
              <w:jc w:val="center"/>
              <w:rPr>
                <w:sz w:val="20"/>
                <w:szCs w:val="20"/>
              </w:rPr>
            </w:pPr>
            <w:r w:rsidRPr="00FC0D1D">
              <w:rPr>
                <w:sz w:val="20"/>
                <w:szCs w:val="20"/>
              </w:rPr>
              <w:t>5</w:t>
            </w:r>
            <w:r w:rsidRPr="00FC0D1D">
              <w:rPr>
                <w:sz w:val="20"/>
                <w:szCs w:val="20"/>
                <w:vertAlign w:val="superscript"/>
              </w:rPr>
              <w:t>1</w:t>
            </w:r>
          </w:p>
        </w:tc>
      </w:tr>
      <w:tr w:rsidR="0096777C" w:rsidRPr="00A63D6D" w:rsidTr="00516C69">
        <w:tc>
          <w:tcPr>
            <w:tcW w:w="6617" w:type="dxa"/>
            <w:tcBorders>
              <w:top w:val="single" w:sz="4" w:space="0" w:color="000000"/>
              <w:left w:val="single" w:sz="4" w:space="0" w:color="000000"/>
              <w:bottom w:val="single" w:sz="4" w:space="0" w:color="000000"/>
            </w:tcBorders>
            <w:shd w:val="clear" w:color="auto" w:fill="D9D9D9"/>
          </w:tcPr>
          <w:p w:rsidR="0096777C" w:rsidRPr="00EE2575" w:rsidRDefault="0096777C" w:rsidP="0096777C">
            <w:pPr>
              <w:snapToGrid w:val="0"/>
              <w:rPr>
                <w:b/>
                <w:i/>
                <w:sz w:val="20"/>
                <w:szCs w:val="20"/>
                <w:lang w:val="en-GB"/>
              </w:rPr>
            </w:pPr>
            <w:r w:rsidRPr="00EE2575">
              <w:rPr>
                <w:i/>
                <w:sz w:val="18"/>
                <w:szCs w:val="18"/>
                <w:lang w:val="en-GB"/>
              </w:rPr>
              <w:t>INDEPENDENT WORK OF THE STUDENT/NON-CONTACT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96777C" w:rsidRPr="00FC0D1D" w:rsidRDefault="00731483" w:rsidP="0096777C">
            <w:pPr>
              <w:jc w:val="center"/>
              <w:rPr>
                <w:b/>
                <w:sz w:val="20"/>
                <w:szCs w:val="20"/>
                <w:lang w:val="en-US"/>
              </w:rPr>
            </w:pPr>
            <w:r w:rsidRPr="00FC0D1D">
              <w:rPr>
                <w:b/>
                <w:sz w:val="20"/>
                <w:szCs w:val="20"/>
                <w:lang w:val="en-US"/>
              </w:rPr>
              <w:t>70</w:t>
            </w:r>
          </w:p>
        </w:tc>
      </w:tr>
      <w:tr w:rsidR="0096777C" w:rsidRPr="00EE2575" w:rsidTr="00AC1718">
        <w:tc>
          <w:tcPr>
            <w:tcW w:w="6617" w:type="dxa"/>
            <w:tcBorders>
              <w:top w:val="single" w:sz="4" w:space="0" w:color="000000"/>
              <w:left w:val="single" w:sz="4" w:space="0" w:color="000000"/>
              <w:bottom w:val="single" w:sz="4" w:space="0" w:color="000000"/>
            </w:tcBorders>
            <w:shd w:val="clear" w:color="auto" w:fill="auto"/>
          </w:tcPr>
          <w:p w:rsidR="0096777C" w:rsidRPr="00EE2575" w:rsidRDefault="0096777C" w:rsidP="0096777C">
            <w:pPr>
              <w:snapToGrid w:val="0"/>
              <w:rPr>
                <w:b/>
                <w:i/>
                <w:sz w:val="20"/>
                <w:szCs w:val="20"/>
                <w:lang w:val="en-GB"/>
              </w:rPr>
            </w:pPr>
            <w:r w:rsidRPr="00EE2575">
              <w:rPr>
                <w:i/>
                <w:sz w:val="18"/>
                <w:szCs w:val="18"/>
                <w:lang w:val="en-GB"/>
              </w:rPr>
              <w:t>Preparation for the lecture*</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96777C" w:rsidRPr="00FC0D1D" w:rsidRDefault="00731483" w:rsidP="0096777C">
            <w:pPr>
              <w:jc w:val="center"/>
              <w:rPr>
                <w:sz w:val="20"/>
                <w:szCs w:val="20"/>
              </w:rPr>
            </w:pPr>
            <w:r w:rsidRPr="00FC0D1D">
              <w:rPr>
                <w:sz w:val="20"/>
                <w:szCs w:val="20"/>
              </w:rPr>
              <w:t>70</w:t>
            </w:r>
          </w:p>
        </w:tc>
      </w:tr>
      <w:tr w:rsidR="0096777C" w:rsidRPr="006B3D97" w:rsidTr="00A125FE">
        <w:tc>
          <w:tcPr>
            <w:tcW w:w="6617" w:type="dxa"/>
            <w:tcBorders>
              <w:top w:val="single" w:sz="4" w:space="0" w:color="000000"/>
              <w:left w:val="single" w:sz="4" w:space="0" w:color="000000"/>
              <w:bottom w:val="single" w:sz="4" w:space="0" w:color="000000"/>
            </w:tcBorders>
            <w:shd w:val="clear" w:color="auto" w:fill="auto"/>
          </w:tcPr>
          <w:p w:rsidR="0096777C" w:rsidRPr="00EE2575" w:rsidRDefault="0096777C" w:rsidP="0096777C">
            <w:pPr>
              <w:snapToGrid w:val="0"/>
              <w:rPr>
                <w:i/>
                <w:sz w:val="18"/>
                <w:szCs w:val="18"/>
                <w:lang w:val="en-GB"/>
              </w:rPr>
            </w:pPr>
            <w:r w:rsidRPr="00EE2575">
              <w:rPr>
                <w:i/>
                <w:sz w:val="18"/>
                <w:szCs w:val="18"/>
                <w:lang w:val="en-GB"/>
              </w:rPr>
              <w:t>Preparation for the classes, seminars, laboratories*</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96777C" w:rsidRPr="00FC0D1D" w:rsidRDefault="0096777C" w:rsidP="0096777C">
            <w:pPr>
              <w:jc w:val="center"/>
              <w:rPr>
                <w:b/>
                <w:sz w:val="20"/>
                <w:szCs w:val="20"/>
                <w:lang w:val="en-US"/>
              </w:rPr>
            </w:pPr>
          </w:p>
        </w:tc>
      </w:tr>
      <w:tr w:rsidR="0096777C" w:rsidRPr="006B3D97" w:rsidTr="00754244">
        <w:tc>
          <w:tcPr>
            <w:tcW w:w="6617" w:type="dxa"/>
            <w:tcBorders>
              <w:top w:val="single" w:sz="4" w:space="0" w:color="000000"/>
              <w:left w:val="single" w:sz="4" w:space="0" w:color="000000"/>
              <w:bottom w:val="single" w:sz="4" w:space="0" w:color="000000"/>
            </w:tcBorders>
            <w:shd w:val="clear" w:color="auto" w:fill="auto"/>
          </w:tcPr>
          <w:p w:rsidR="0096777C" w:rsidRPr="00EE2575" w:rsidRDefault="0096777C" w:rsidP="0096777C">
            <w:pPr>
              <w:snapToGrid w:val="0"/>
              <w:rPr>
                <w:i/>
                <w:sz w:val="18"/>
                <w:szCs w:val="18"/>
                <w:lang w:val="en-GB"/>
              </w:rPr>
            </w:pPr>
            <w:r w:rsidRPr="00EE2575">
              <w:rPr>
                <w:i/>
                <w:sz w:val="18"/>
                <w:szCs w:val="18"/>
                <w:lang w:val="en-GB"/>
              </w:rPr>
              <w:t>Preparation for the exam/test*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96777C" w:rsidRPr="00FC0D1D" w:rsidRDefault="0096777C" w:rsidP="0096777C">
            <w:pPr>
              <w:jc w:val="center"/>
              <w:rPr>
                <w:b/>
                <w:sz w:val="20"/>
                <w:szCs w:val="20"/>
                <w:lang w:val="en-US"/>
              </w:rPr>
            </w:pPr>
          </w:p>
        </w:tc>
      </w:tr>
      <w:tr w:rsidR="0096777C" w:rsidRPr="006B3D97" w:rsidTr="007E742D">
        <w:tc>
          <w:tcPr>
            <w:tcW w:w="6617" w:type="dxa"/>
            <w:tcBorders>
              <w:top w:val="single" w:sz="4" w:space="0" w:color="000000"/>
              <w:left w:val="single" w:sz="4" w:space="0" w:color="000000"/>
              <w:bottom w:val="single" w:sz="4" w:space="0" w:color="000000"/>
            </w:tcBorders>
            <w:shd w:val="clear" w:color="auto" w:fill="auto"/>
          </w:tcPr>
          <w:p w:rsidR="0096777C" w:rsidRPr="00EE2575" w:rsidRDefault="0096777C" w:rsidP="0096777C">
            <w:pPr>
              <w:snapToGrid w:val="0"/>
              <w:rPr>
                <w:i/>
                <w:sz w:val="18"/>
                <w:szCs w:val="18"/>
                <w:lang w:val="en-GB"/>
              </w:rPr>
            </w:pPr>
            <w:r w:rsidRPr="00EE2575">
              <w:rPr>
                <w:i/>
                <w:sz w:val="18"/>
                <w:szCs w:val="18"/>
                <w:lang w:val="en-GB"/>
              </w:rPr>
              <w:t>Gathering materials for the project/Internet query*</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96777C" w:rsidRPr="00FC0D1D" w:rsidRDefault="0096777C" w:rsidP="0096777C">
            <w:pPr>
              <w:jc w:val="center"/>
              <w:rPr>
                <w:b/>
                <w:sz w:val="20"/>
                <w:szCs w:val="20"/>
                <w:lang w:val="en-US"/>
              </w:rPr>
            </w:pPr>
          </w:p>
        </w:tc>
      </w:tr>
      <w:tr w:rsidR="0096777C" w:rsidRPr="00EE2575" w:rsidTr="002331F3">
        <w:tc>
          <w:tcPr>
            <w:tcW w:w="6617" w:type="dxa"/>
            <w:tcBorders>
              <w:top w:val="single" w:sz="4" w:space="0" w:color="000000"/>
              <w:left w:val="single" w:sz="4" w:space="0" w:color="000000"/>
              <w:bottom w:val="single" w:sz="4" w:space="0" w:color="000000"/>
            </w:tcBorders>
            <w:shd w:val="clear" w:color="auto" w:fill="auto"/>
          </w:tcPr>
          <w:p w:rsidR="0096777C" w:rsidRPr="00EE2575" w:rsidRDefault="0096777C" w:rsidP="0096777C">
            <w:pPr>
              <w:snapToGrid w:val="0"/>
              <w:rPr>
                <w:i/>
                <w:sz w:val="18"/>
                <w:szCs w:val="18"/>
                <w:lang w:val="en-GB"/>
              </w:rPr>
            </w:pPr>
            <w:r w:rsidRPr="00EE2575">
              <w:rPr>
                <w:i/>
                <w:sz w:val="18"/>
                <w:szCs w:val="18"/>
                <w:lang w:val="en-GB"/>
              </w:rPr>
              <w:t>Preparation of multimedia presentation</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96777C" w:rsidRPr="00FC0D1D" w:rsidRDefault="0096777C" w:rsidP="0096777C">
            <w:pPr>
              <w:jc w:val="center"/>
              <w:rPr>
                <w:b/>
                <w:sz w:val="20"/>
                <w:szCs w:val="20"/>
              </w:rPr>
            </w:pPr>
          </w:p>
        </w:tc>
      </w:tr>
      <w:tr w:rsidR="0096777C" w:rsidRPr="006B3D97" w:rsidTr="00935F07">
        <w:tc>
          <w:tcPr>
            <w:tcW w:w="6617" w:type="dxa"/>
            <w:tcBorders>
              <w:top w:val="single" w:sz="4" w:space="0" w:color="000000"/>
              <w:left w:val="single" w:sz="4" w:space="0" w:color="000000"/>
              <w:bottom w:val="single" w:sz="4" w:space="0" w:color="000000"/>
            </w:tcBorders>
            <w:shd w:val="clear" w:color="auto" w:fill="auto"/>
          </w:tcPr>
          <w:p w:rsidR="0096777C" w:rsidRPr="00EE2575" w:rsidRDefault="0096777C" w:rsidP="0096777C">
            <w:pPr>
              <w:snapToGrid w:val="0"/>
              <w:rPr>
                <w:i/>
                <w:sz w:val="18"/>
                <w:szCs w:val="18"/>
                <w:lang w:val="en-GB"/>
              </w:rPr>
            </w:pPr>
            <w:r w:rsidRPr="00EE2575">
              <w:rPr>
                <w:i/>
                <w:sz w:val="18"/>
                <w:szCs w:val="18"/>
                <w:lang w:val="en-GB"/>
              </w:rPr>
              <w:t>Others</w:t>
            </w:r>
            <w:r>
              <w:rPr>
                <w:i/>
                <w:sz w:val="18"/>
                <w:szCs w:val="18"/>
                <w:lang w:val="en-GB"/>
              </w:rPr>
              <w:t xml:space="preserve"> (please specify e.g. e-learning)</w:t>
            </w:r>
            <w:r w:rsidRPr="00EE2575">
              <w:rPr>
                <w:i/>
                <w:sz w:val="18"/>
                <w:szCs w:val="18"/>
                <w:lang w:val="en-GB"/>
              </w:rPr>
              <w:t>*</w:t>
            </w:r>
          </w:p>
        </w:tc>
        <w:tc>
          <w:tcPr>
            <w:tcW w:w="3164" w:type="dxa"/>
            <w:tcBorders>
              <w:top w:val="single" w:sz="4" w:space="0" w:color="000000"/>
              <w:left w:val="single" w:sz="4" w:space="0" w:color="000000"/>
              <w:bottom w:val="single" w:sz="4" w:space="0" w:color="000000"/>
              <w:right w:val="single" w:sz="4" w:space="0" w:color="000000"/>
            </w:tcBorders>
            <w:shd w:val="clear" w:color="auto" w:fill="auto"/>
          </w:tcPr>
          <w:p w:rsidR="0096777C" w:rsidRPr="00FC0D1D" w:rsidRDefault="0096777C" w:rsidP="0096777C">
            <w:pPr>
              <w:jc w:val="center"/>
              <w:rPr>
                <w:b/>
                <w:sz w:val="20"/>
                <w:szCs w:val="20"/>
                <w:lang w:val="en-US"/>
              </w:rPr>
            </w:pPr>
          </w:p>
        </w:tc>
      </w:tr>
      <w:tr w:rsidR="0096777C" w:rsidRPr="00EE2575" w:rsidTr="006F0942">
        <w:tc>
          <w:tcPr>
            <w:tcW w:w="6617" w:type="dxa"/>
            <w:tcBorders>
              <w:top w:val="single" w:sz="4" w:space="0" w:color="000000"/>
              <w:left w:val="single" w:sz="4" w:space="0" w:color="000000"/>
              <w:bottom w:val="single" w:sz="4" w:space="0" w:color="000000"/>
            </w:tcBorders>
            <w:shd w:val="clear" w:color="auto" w:fill="D9D9D9"/>
          </w:tcPr>
          <w:p w:rsidR="0096777C" w:rsidRPr="00EE2575" w:rsidRDefault="0096777C" w:rsidP="0096777C">
            <w:pPr>
              <w:snapToGrid w:val="0"/>
              <w:rPr>
                <w:i/>
                <w:sz w:val="18"/>
                <w:szCs w:val="18"/>
                <w:lang w:val="en-GB"/>
              </w:rPr>
            </w:pPr>
            <w:r w:rsidRPr="00EE2575">
              <w:rPr>
                <w:i/>
                <w:sz w:val="18"/>
                <w:szCs w:val="18"/>
                <w:lang w:val="en-GB"/>
              </w:rPr>
              <w:t>TOTAL NUMBER OF HOURS</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96777C" w:rsidRPr="00FC0D1D" w:rsidRDefault="0096777C" w:rsidP="0096777C">
            <w:pPr>
              <w:jc w:val="center"/>
              <w:rPr>
                <w:b/>
                <w:sz w:val="20"/>
                <w:szCs w:val="20"/>
              </w:rPr>
            </w:pPr>
          </w:p>
        </w:tc>
      </w:tr>
      <w:tr w:rsidR="0096777C" w:rsidRPr="00EE2575" w:rsidTr="00143DE0">
        <w:tc>
          <w:tcPr>
            <w:tcW w:w="6617" w:type="dxa"/>
            <w:tcBorders>
              <w:top w:val="single" w:sz="4" w:space="0" w:color="000000"/>
              <w:left w:val="single" w:sz="4" w:space="0" w:color="000000"/>
              <w:bottom w:val="single" w:sz="4" w:space="0" w:color="000000"/>
            </w:tcBorders>
            <w:shd w:val="clear" w:color="auto" w:fill="D9D9D9"/>
          </w:tcPr>
          <w:p w:rsidR="0096777C" w:rsidRPr="00EE2575" w:rsidRDefault="0096777C" w:rsidP="0096777C">
            <w:pPr>
              <w:snapToGrid w:val="0"/>
              <w:rPr>
                <w:sz w:val="18"/>
                <w:szCs w:val="18"/>
                <w:lang w:val="en-GB"/>
              </w:rPr>
            </w:pPr>
            <w:r w:rsidRPr="00EE2575">
              <w:rPr>
                <w:sz w:val="18"/>
                <w:szCs w:val="18"/>
                <w:lang w:val="en-GB"/>
              </w:rPr>
              <w:t>ECTS credits for the course of study</w:t>
            </w: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96777C" w:rsidRPr="00FC0D1D" w:rsidRDefault="0096777C" w:rsidP="0096777C">
            <w:pPr>
              <w:jc w:val="center"/>
              <w:rPr>
                <w:b/>
                <w:sz w:val="20"/>
                <w:szCs w:val="20"/>
              </w:rPr>
            </w:pPr>
            <w:r w:rsidRPr="00FC0D1D">
              <w:rPr>
                <w:b/>
                <w:sz w:val="20"/>
                <w:szCs w:val="20"/>
              </w:rPr>
              <w:t>1</w:t>
            </w:r>
            <w:r w:rsidR="00731483" w:rsidRPr="00FC0D1D">
              <w:rPr>
                <w:b/>
                <w:sz w:val="20"/>
                <w:szCs w:val="20"/>
              </w:rPr>
              <w:t>25</w:t>
            </w:r>
          </w:p>
        </w:tc>
      </w:tr>
      <w:tr w:rsidR="0096777C" w:rsidRPr="00EE2575" w:rsidTr="00143DE0">
        <w:tc>
          <w:tcPr>
            <w:tcW w:w="6617" w:type="dxa"/>
            <w:tcBorders>
              <w:top w:val="single" w:sz="4" w:space="0" w:color="000000"/>
              <w:left w:val="single" w:sz="4" w:space="0" w:color="000000"/>
              <w:bottom w:val="single" w:sz="4" w:space="0" w:color="000000"/>
            </w:tcBorders>
            <w:shd w:val="clear" w:color="auto" w:fill="D9D9D9"/>
          </w:tcPr>
          <w:p w:rsidR="0096777C" w:rsidRPr="00EE2575" w:rsidRDefault="0096777C" w:rsidP="0096777C">
            <w:pPr>
              <w:snapToGrid w:val="0"/>
              <w:rPr>
                <w:sz w:val="18"/>
                <w:szCs w:val="18"/>
                <w:lang w:val="en-GB"/>
              </w:rPr>
            </w:pPr>
          </w:p>
        </w:tc>
        <w:tc>
          <w:tcPr>
            <w:tcW w:w="3164" w:type="dxa"/>
            <w:tcBorders>
              <w:top w:val="single" w:sz="4" w:space="0" w:color="000000"/>
              <w:left w:val="single" w:sz="4" w:space="0" w:color="000000"/>
              <w:bottom w:val="single" w:sz="4" w:space="0" w:color="000000"/>
              <w:right w:val="single" w:sz="4" w:space="0" w:color="000000"/>
            </w:tcBorders>
            <w:shd w:val="clear" w:color="auto" w:fill="D9D9D9"/>
          </w:tcPr>
          <w:p w:rsidR="0096777C" w:rsidRPr="00FC0D1D" w:rsidRDefault="00731483" w:rsidP="0096777C">
            <w:pPr>
              <w:jc w:val="center"/>
              <w:rPr>
                <w:b/>
                <w:sz w:val="20"/>
                <w:szCs w:val="20"/>
              </w:rPr>
            </w:pPr>
            <w:r w:rsidRPr="00FC0D1D">
              <w:rPr>
                <w:b/>
                <w:sz w:val="20"/>
                <w:szCs w:val="20"/>
              </w:rPr>
              <w:t>5</w:t>
            </w:r>
          </w:p>
        </w:tc>
      </w:tr>
    </w:tbl>
    <w:p w:rsidR="00123E8A" w:rsidRDefault="00123E8A" w:rsidP="00123E8A">
      <w:pPr>
        <w:rPr>
          <w:b/>
          <w:i/>
          <w:sz w:val="16"/>
          <w:szCs w:val="16"/>
          <w:lang w:val="en-GB"/>
        </w:rPr>
      </w:pPr>
      <w:r w:rsidRPr="00E51073">
        <w:rPr>
          <w:b/>
          <w:i/>
          <w:sz w:val="16"/>
          <w:szCs w:val="16"/>
          <w:lang w:val="en-GB"/>
        </w:rPr>
        <w:t>*delete as appropriate</w:t>
      </w:r>
    </w:p>
    <w:p w:rsidR="00123E8A" w:rsidRDefault="00123E8A" w:rsidP="00123E8A">
      <w:pPr>
        <w:rPr>
          <w:b/>
          <w:i/>
          <w:sz w:val="16"/>
          <w:szCs w:val="16"/>
          <w:lang w:val="en-GB"/>
        </w:rPr>
      </w:pPr>
    </w:p>
    <w:p w:rsidR="00304699" w:rsidRDefault="00304699" w:rsidP="00123E8A">
      <w:pPr>
        <w:rPr>
          <w:b/>
          <w:i/>
          <w:sz w:val="16"/>
          <w:szCs w:val="16"/>
          <w:lang w:val="en-GB"/>
        </w:rPr>
      </w:pPr>
    </w:p>
    <w:p w:rsidR="00304699" w:rsidRPr="0094065E" w:rsidRDefault="00304699" w:rsidP="00304699">
      <w:pPr>
        <w:spacing w:line="256" w:lineRule="auto"/>
        <w:rPr>
          <w:color w:val="000000"/>
          <w:sz w:val="18"/>
          <w:szCs w:val="22"/>
          <w:lang w:val="en-US" w:eastAsia="pl-PL"/>
        </w:rPr>
      </w:pPr>
      <w:r w:rsidRPr="0094065E">
        <w:rPr>
          <w:color w:val="000000"/>
          <w:sz w:val="18"/>
          <w:szCs w:val="22"/>
          <w:vertAlign w:val="superscript"/>
          <w:lang w:val="en-US" w:eastAsia="pl-PL"/>
        </w:rPr>
        <w:t>1</w:t>
      </w:r>
      <w:r w:rsidRPr="0094065E">
        <w:rPr>
          <w:color w:val="000000"/>
          <w:sz w:val="18"/>
          <w:szCs w:val="22"/>
          <w:lang w:val="en-US" w:eastAsia="pl-PL"/>
        </w:rPr>
        <w:t xml:space="preserve"> e-learning (without participation of the lecturer)</w:t>
      </w:r>
    </w:p>
    <w:p w:rsidR="00304699" w:rsidRDefault="00304699" w:rsidP="00123E8A">
      <w:pPr>
        <w:rPr>
          <w:b/>
          <w:i/>
          <w:sz w:val="16"/>
          <w:szCs w:val="16"/>
          <w:lang w:val="en-GB"/>
        </w:rPr>
      </w:pPr>
    </w:p>
    <w:p w:rsidR="00304699" w:rsidRDefault="00304699" w:rsidP="00123E8A">
      <w:pPr>
        <w:rPr>
          <w:b/>
          <w:i/>
          <w:sz w:val="16"/>
          <w:szCs w:val="16"/>
          <w:lang w:val="en-GB"/>
        </w:rPr>
      </w:pPr>
    </w:p>
    <w:p w:rsidR="00831C4F" w:rsidRDefault="00831C4F" w:rsidP="00123E8A">
      <w:pPr>
        <w:rPr>
          <w:b/>
          <w:i/>
          <w:sz w:val="16"/>
          <w:szCs w:val="16"/>
          <w:lang w:val="en-GB"/>
        </w:rPr>
      </w:pPr>
    </w:p>
    <w:p w:rsidR="00831C4F" w:rsidRDefault="00831C4F" w:rsidP="00123E8A">
      <w:pPr>
        <w:rPr>
          <w:b/>
          <w:i/>
          <w:sz w:val="16"/>
          <w:szCs w:val="16"/>
          <w:lang w:val="en-GB"/>
        </w:rPr>
      </w:pPr>
    </w:p>
    <w:p w:rsidR="00831C4F" w:rsidRDefault="00831C4F" w:rsidP="00123E8A">
      <w:pPr>
        <w:rPr>
          <w:b/>
          <w:i/>
          <w:sz w:val="16"/>
          <w:szCs w:val="16"/>
          <w:lang w:val="en-GB"/>
        </w:rPr>
      </w:pPr>
    </w:p>
    <w:p w:rsidR="00304699" w:rsidRPr="00E51073" w:rsidRDefault="00304699" w:rsidP="00123E8A">
      <w:pPr>
        <w:rPr>
          <w:b/>
          <w:i/>
          <w:sz w:val="16"/>
          <w:szCs w:val="16"/>
          <w:lang w:val="en-GB"/>
        </w:rPr>
      </w:pPr>
    </w:p>
    <w:p w:rsidR="00123E8A" w:rsidRPr="00114080" w:rsidRDefault="00123E8A" w:rsidP="00123E8A">
      <w:pPr>
        <w:rPr>
          <w:i/>
          <w:sz w:val="16"/>
          <w:szCs w:val="16"/>
          <w:lang w:val="en-GB"/>
        </w:rPr>
      </w:pPr>
      <w:r>
        <w:rPr>
          <w:b/>
          <w:i/>
          <w:sz w:val="18"/>
          <w:szCs w:val="18"/>
          <w:lang w:val="en-GB"/>
        </w:rPr>
        <w:t>A</w:t>
      </w:r>
      <w:r w:rsidRPr="00EE2575">
        <w:rPr>
          <w:b/>
          <w:i/>
          <w:sz w:val="18"/>
          <w:szCs w:val="18"/>
          <w:lang w:val="en-GB"/>
        </w:rPr>
        <w:t>ccept</w:t>
      </w:r>
      <w:r>
        <w:rPr>
          <w:b/>
          <w:i/>
          <w:sz w:val="18"/>
          <w:szCs w:val="18"/>
          <w:lang w:val="en-GB"/>
        </w:rPr>
        <w:t xml:space="preserve">ed for execution </w:t>
      </w:r>
      <w:r>
        <w:rPr>
          <w:i/>
          <w:sz w:val="14"/>
          <w:szCs w:val="14"/>
          <w:lang w:val="en-GB"/>
        </w:rPr>
        <w:t>(date</w:t>
      </w:r>
      <w:r w:rsidRPr="00EE2575">
        <w:rPr>
          <w:i/>
          <w:sz w:val="14"/>
          <w:szCs w:val="14"/>
          <w:lang w:val="en-GB"/>
        </w:rPr>
        <w:t xml:space="preserve"> and</w:t>
      </w:r>
      <w:r>
        <w:rPr>
          <w:i/>
          <w:sz w:val="14"/>
          <w:szCs w:val="14"/>
          <w:lang w:val="en-GB"/>
        </w:rPr>
        <w:t xml:space="preserve"> legible</w:t>
      </w:r>
      <w:r w:rsidRPr="00EE2575">
        <w:rPr>
          <w:i/>
          <w:sz w:val="14"/>
          <w:szCs w:val="14"/>
          <w:lang w:val="en-GB"/>
        </w:rPr>
        <w:t xml:space="preserve"> signatures of the teachers running the course in the given academic year)</w:t>
      </w:r>
    </w:p>
    <w:p w:rsidR="00123E8A" w:rsidRDefault="00123E8A" w:rsidP="00123E8A">
      <w:pPr>
        <w:ind w:left="1416"/>
        <w:rPr>
          <w:i/>
          <w:sz w:val="16"/>
          <w:szCs w:val="16"/>
          <w:lang w:val="en-GB"/>
        </w:rPr>
      </w:pPr>
    </w:p>
    <w:p w:rsidR="00831C4F" w:rsidRDefault="00831C4F" w:rsidP="00123E8A">
      <w:pPr>
        <w:ind w:left="1416"/>
        <w:rPr>
          <w:i/>
          <w:sz w:val="16"/>
          <w:szCs w:val="16"/>
          <w:lang w:val="en-GB"/>
        </w:rPr>
      </w:pPr>
    </w:p>
    <w:p w:rsidR="00123E8A" w:rsidRPr="00EE2575" w:rsidRDefault="00123E8A" w:rsidP="00123E8A">
      <w:pPr>
        <w:ind w:left="1416"/>
        <w:rPr>
          <w:i/>
          <w:sz w:val="16"/>
          <w:szCs w:val="16"/>
          <w:lang w:val="en-GB"/>
        </w:rPr>
      </w:pPr>
      <w:r w:rsidRPr="00EE2575">
        <w:rPr>
          <w:i/>
          <w:sz w:val="16"/>
          <w:szCs w:val="16"/>
          <w:lang w:val="en-GB"/>
        </w:rPr>
        <w:t>.......................................................................................................................</w:t>
      </w:r>
    </w:p>
    <w:p w:rsidR="005B52B5" w:rsidRDefault="005B52B5"/>
    <w:sectPr w:rsidR="005B52B5" w:rsidSect="008E4CED">
      <w:headerReference w:type="default" r:id="rId7"/>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756" w:rsidRDefault="003C0756">
      <w:r>
        <w:separator/>
      </w:r>
    </w:p>
  </w:endnote>
  <w:endnote w:type="continuationSeparator" w:id="0">
    <w:p w:rsidR="003C0756" w:rsidRDefault="003C0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Malgun Gothic"/>
    <w:panose1 w:val="00000000000000000000"/>
    <w:charset w:val="81"/>
    <w:family w:val="auto"/>
    <w:notTrueType/>
    <w:pitch w:val="default"/>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756" w:rsidRDefault="003C0756">
      <w:r>
        <w:separator/>
      </w:r>
    </w:p>
  </w:footnote>
  <w:footnote w:type="continuationSeparator" w:id="0">
    <w:p w:rsidR="003C0756" w:rsidRDefault="003C07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CED" w:rsidRPr="00EE2575" w:rsidRDefault="003C0756" w:rsidP="008E4CED">
    <w:pPr>
      <w:jc w:val="right"/>
      <w:rPr>
        <w:b/>
        <w:sz w:val="16"/>
        <w:szCs w:val="16"/>
        <w:lang w:val="en-GB"/>
      </w:rPr>
    </w:pPr>
  </w:p>
  <w:p w:rsidR="00A915F3" w:rsidRDefault="003C0756">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1" w15:restartNumberingAfterBreak="0">
    <w:nsid w:val="35246604"/>
    <w:multiLevelType w:val="multilevel"/>
    <w:tmpl w:val="75A83254"/>
    <w:lvl w:ilvl="0">
      <w:start w:val="4"/>
      <w:numFmt w:val="decimal"/>
      <w:lvlText w:val="%1."/>
      <w:lvlJc w:val="left"/>
      <w:pPr>
        <w:ind w:left="720" w:hanging="360"/>
      </w:pPr>
      <w:rPr>
        <w:rFonts w:hint="default"/>
      </w:rPr>
    </w:lvl>
    <w:lvl w:ilvl="1">
      <w:start w:val="5"/>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0054B49"/>
    <w:multiLevelType w:val="multilevel"/>
    <w:tmpl w:val="DEECA5BA"/>
    <w:lvl w:ilvl="0">
      <w:start w:val="4"/>
      <w:numFmt w:val="decimal"/>
      <w:lvlText w:val="%1."/>
      <w:lvlJc w:val="left"/>
      <w:pPr>
        <w:ind w:left="720" w:hanging="360"/>
      </w:pPr>
      <w:rPr>
        <w:rFonts w:hint="default"/>
      </w:rPr>
    </w:lvl>
    <w:lvl w:ilvl="1">
      <w:start w:val="4"/>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E8A"/>
    <w:rsid w:val="0001527F"/>
    <w:rsid w:val="00020E66"/>
    <w:rsid w:val="00042BE0"/>
    <w:rsid w:val="00123E8A"/>
    <w:rsid w:val="00166B17"/>
    <w:rsid w:val="00193F2B"/>
    <w:rsid w:val="001D2459"/>
    <w:rsid w:val="00257510"/>
    <w:rsid w:val="00273F14"/>
    <w:rsid w:val="002F1D5C"/>
    <w:rsid w:val="003017BB"/>
    <w:rsid w:val="00304699"/>
    <w:rsid w:val="00304F2E"/>
    <w:rsid w:val="00323D7D"/>
    <w:rsid w:val="00356720"/>
    <w:rsid w:val="003B59E5"/>
    <w:rsid w:val="003C0756"/>
    <w:rsid w:val="003E74B6"/>
    <w:rsid w:val="00402ACD"/>
    <w:rsid w:val="004566FE"/>
    <w:rsid w:val="00484B45"/>
    <w:rsid w:val="005161E7"/>
    <w:rsid w:val="005262E9"/>
    <w:rsid w:val="00531186"/>
    <w:rsid w:val="00567A53"/>
    <w:rsid w:val="005B52B5"/>
    <w:rsid w:val="005E2450"/>
    <w:rsid w:val="006053CC"/>
    <w:rsid w:val="006132A5"/>
    <w:rsid w:val="006265F3"/>
    <w:rsid w:val="00643264"/>
    <w:rsid w:val="006B3D97"/>
    <w:rsid w:val="00731483"/>
    <w:rsid w:val="00742281"/>
    <w:rsid w:val="00744818"/>
    <w:rsid w:val="00757728"/>
    <w:rsid w:val="007B25AE"/>
    <w:rsid w:val="007E5186"/>
    <w:rsid w:val="00831C4F"/>
    <w:rsid w:val="0085247A"/>
    <w:rsid w:val="0089693D"/>
    <w:rsid w:val="008A67AA"/>
    <w:rsid w:val="00930A3D"/>
    <w:rsid w:val="00934CF6"/>
    <w:rsid w:val="0094065E"/>
    <w:rsid w:val="00946D10"/>
    <w:rsid w:val="0096777C"/>
    <w:rsid w:val="00993AA1"/>
    <w:rsid w:val="009C147B"/>
    <w:rsid w:val="009F3A94"/>
    <w:rsid w:val="009F5B9C"/>
    <w:rsid w:val="00A0202B"/>
    <w:rsid w:val="00A63D6D"/>
    <w:rsid w:val="00AA247C"/>
    <w:rsid w:val="00AC73BB"/>
    <w:rsid w:val="00AF4546"/>
    <w:rsid w:val="00B44B97"/>
    <w:rsid w:val="00B6151C"/>
    <w:rsid w:val="00B66B54"/>
    <w:rsid w:val="00BE25B3"/>
    <w:rsid w:val="00C1460E"/>
    <w:rsid w:val="00C25175"/>
    <w:rsid w:val="00C35218"/>
    <w:rsid w:val="00C522DF"/>
    <w:rsid w:val="00CB13DA"/>
    <w:rsid w:val="00CB42EF"/>
    <w:rsid w:val="00CC2784"/>
    <w:rsid w:val="00D00F13"/>
    <w:rsid w:val="00D154D1"/>
    <w:rsid w:val="00D65B12"/>
    <w:rsid w:val="00D77314"/>
    <w:rsid w:val="00DC2710"/>
    <w:rsid w:val="00E040A3"/>
    <w:rsid w:val="00E0430F"/>
    <w:rsid w:val="00E4636E"/>
    <w:rsid w:val="00EF32B0"/>
    <w:rsid w:val="00F7002B"/>
    <w:rsid w:val="00F81520"/>
    <w:rsid w:val="00F81CF8"/>
    <w:rsid w:val="00FC0D1D"/>
    <w:rsid w:val="00FE22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8FFCA-5FF1-461A-BE9C-76887EEA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3E8A"/>
    <w:pPr>
      <w:spacing w:after="0" w:line="240" w:lineRule="auto"/>
    </w:pPr>
    <w:rPr>
      <w:rFonts w:ascii="Times New Roman" w:eastAsia="Times New Roman" w:hAnsi="Times New Roman" w:cs="Times New Roman"/>
      <w:sz w:val="24"/>
      <w:szCs w:val="24"/>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23E8A"/>
    <w:pPr>
      <w:tabs>
        <w:tab w:val="center" w:pos="4536"/>
        <w:tab w:val="right" w:pos="9072"/>
      </w:tabs>
    </w:pPr>
  </w:style>
  <w:style w:type="character" w:customStyle="1" w:styleId="NagwekZnak">
    <w:name w:val="Nagłówek Znak"/>
    <w:basedOn w:val="Domylnaczcionkaakapitu"/>
    <w:link w:val="Nagwek"/>
    <w:uiPriority w:val="99"/>
    <w:rsid w:val="00123E8A"/>
    <w:rPr>
      <w:rFonts w:ascii="Times New Roman" w:eastAsia="Times New Roman" w:hAnsi="Times New Roman" w:cs="Times New Roman"/>
      <w:sz w:val="24"/>
      <w:szCs w:val="24"/>
      <w:lang w:val="pl-PL" w:eastAsia="ar-SA"/>
    </w:rPr>
  </w:style>
  <w:style w:type="character" w:customStyle="1" w:styleId="gt-text">
    <w:name w:val="gt-text"/>
    <w:basedOn w:val="Domylnaczcionkaakapitu"/>
    <w:rsid w:val="0096777C"/>
  </w:style>
  <w:style w:type="table" w:customStyle="1" w:styleId="TableGrid">
    <w:name w:val="TableGrid"/>
    <w:rsid w:val="008A67AA"/>
    <w:pPr>
      <w:spacing w:after="0" w:line="240" w:lineRule="auto"/>
    </w:pPr>
    <w:rPr>
      <w:rFonts w:eastAsiaTheme="minorEastAsia"/>
      <w:lang w:val="pl-PL" w:eastAsia="pl-PL"/>
    </w:rPr>
    <w:tblPr>
      <w:tblCellMar>
        <w:top w:w="0" w:type="dxa"/>
        <w:left w:w="0" w:type="dxa"/>
        <w:bottom w:w="0" w:type="dxa"/>
        <w:right w:w="0" w:type="dxa"/>
      </w:tblCellMar>
    </w:tblPr>
  </w:style>
  <w:style w:type="paragraph" w:styleId="Akapitzlist">
    <w:name w:val="List Paragraph"/>
    <w:basedOn w:val="Normalny"/>
    <w:uiPriority w:val="34"/>
    <w:qFormat/>
    <w:rsid w:val="005E2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257589">
      <w:bodyDiv w:val="1"/>
      <w:marLeft w:val="0"/>
      <w:marRight w:val="0"/>
      <w:marTop w:val="0"/>
      <w:marBottom w:val="0"/>
      <w:divBdr>
        <w:top w:val="none" w:sz="0" w:space="0" w:color="auto"/>
        <w:left w:val="none" w:sz="0" w:space="0" w:color="auto"/>
        <w:bottom w:val="none" w:sz="0" w:space="0" w:color="auto"/>
        <w:right w:val="none" w:sz="0" w:space="0" w:color="auto"/>
      </w:divBdr>
    </w:div>
    <w:div w:id="193181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1771</Words>
  <Characters>10626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Widak</dc:creator>
  <cp:lastModifiedBy>Emilia Kotlarz</cp:lastModifiedBy>
  <cp:revision>15</cp:revision>
  <dcterms:created xsi:type="dcterms:W3CDTF">2021-02-12T07:47:00Z</dcterms:created>
  <dcterms:modified xsi:type="dcterms:W3CDTF">2024-05-06T07:57:00Z</dcterms:modified>
</cp:coreProperties>
</file>